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DB0E9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B0E9B">
        <w:rPr>
          <w:rFonts w:ascii="Corbel" w:hAnsi="Corbel"/>
          <w:b/>
          <w:bCs/>
        </w:rPr>
        <w:t xml:space="preserve">   </w:t>
      </w:r>
      <w:r w:rsidR="00CD6897" w:rsidRPr="00DB0E9B">
        <w:rPr>
          <w:rFonts w:ascii="Corbel" w:hAnsi="Corbel"/>
          <w:b/>
          <w:bCs/>
        </w:rPr>
        <w:tab/>
      </w:r>
      <w:r w:rsidR="00CD6897" w:rsidRPr="00DB0E9B">
        <w:rPr>
          <w:rFonts w:ascii="Corbel" w:hAnsi="Corbel"/>
          <w:b/>
          <w:bCs/>
        </w:rPr>
        <w:tab/>
      </w:r>
      <w:r w:rsidR="00CD6897" w:rsidRPr="00DB0E9B">
        <w:rPr>
          <w:rFonts w:ascii="Corbel" w:hAnsi="Corbel"/>
          <w:b/>
          <w:bCs/>
        </w:rPr>
        <w:tab/>
      </w:r>
      <w:r w:rsidR="00CD6897" w:rsidRPr="00DB0E9B">
        <w:rPr>
          <w:rFonts w:ascii="Corbel" w:hAnsi="Corbel"/>
          <w:b/>
          <w:bCs/>
        </w:rPr>
        <w:tab/>
      </w:r>
      <w:r w:rsidR="00CD6897" w:rsidRPr="00DB0E9B">
        <w:rPr>
          <w:rFonts w:ascii="Corbel" w:hAnsi="Corbel"/>
          <w:b/>
          <w:bCs/>
        </w:rPr>
        <w:tab/>
      </w:r>
      <w:r w:rsidR="00CD6897" w:rsidRPr="00DB0E9B">
        <w:rPr>
          <w:rFonts w:ascii="Corbel" w:hAnsi="Corbel"/>
          <w:b/>
          <w:bCs/>
        </w:rPr>
        <w:tab/>
      </w:r>
      <w:r w:rsidR="00D8678B" w:rsidRPr="00DB0E9B">
        <w:rPr>
          <w:rFonts w:ascii="Corbel" w:hAnsi="Corbel"/>
          <w:bCs/>
          <w:i/>
        </w:rPr>
        <w:t xml:space="preserve">Załącznik nr </w:t>
      </w:r>
      <w:r w:rsidR="006F31E2" w:rsidRPr="00DB0E9B">
        <w:rPr>
          <w:rFonts w:ascii="Corbel" w:hAnsi="Corbel"/>
          <w:bCs/>
          <w:i/>
        </w:rPr>
        <w:t>1.5</w:t>
      </w:r>
      <w:r w:rsidR="00D8678B" w:rsidRPr="00DB0E9B">
        <w:rPr>
          <w:rFonts w:ascii="Corbel" w:hAnsi="Corbel"/>
          <w:bCs/>
          <w:i/>
        </w:rPr>
        <w:t xml:space="preserve"> do Zarządzenia</w:t>
      </w:r>
      <w:r w:rsidR="002A22BF" w:rsidRPr="00DB0E9B">
        <w:rPr>
          <w:rFonts w:ascii="Corbel" w:hAnsi="Corbel"/>
          <w:bCs/>
          <w:i/>
        </w:rPr>
        <w:t xml:space="preserve"> Rektora UR </w:t>
      </w:r>
      <w:r w:rsidR="00CD6897" w:rsidRPr="00DB0E9B">
        <w:rPr>
          <w:rFonts w:ascii="Corbel" w:hAnsi="Corbel"/>
          <w:bCs/>
          <w:i/>
        </w:rPr>
        <w:t xml:space="preserve"> nr </w:t>
      </w:r>
      <w:r w:rsidR="00F17567" w:rsidRPr="00DB0E9B">
        <w:rPr>
          <w:rFonts w:ascii="Corbel" w:hAnsi="Corbel"/>
          <w:bCs/>
          <w:i/>
        </w:rPr>
        <w:t>12/2019</w:t>
      </w:r>
    </w:p>
    <w:p w:rsidR="0085747A" w:rsidRPr="00DB0E9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B0E9B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DB0E9B" w:rsidRDefault="0071620A" w:rsidP="00B63809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DB0E9B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85747A" w:rsidRPr="00DB0E9B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8704B6" w:rsidRPr="00DB0E9B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DB0E9B">
        <w:rPr>
          <w:rFonts w:ascii="Corbel" w:hAnsi="Corbel"/>
          <w:i/>
          <w:smallCaps/>
          <w:color w:val="000000" w:themeColor="text1"/>
          <w:sz w:val="24"/>
          <w:szCs w:val="24"/>
        </w:rPr>
        <w:t>2019/2020</w:t>
      </w:r>
      <w:r w:rsidR="008704B6" w:rsidRPr="00DB0E9B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DB0E9B">
        <w:rPr>
          <w:rFonts w:ascii="Corbel" w:hAnsi="Corbel"/>
          <w:i/>
          <w:smallCaps/>
          <w:color w:val="000000" w:themeColor="text1"/>
          <w:sz w:val="24"/>
          <w:szCs w:val="24"/>
        </w:rPr>
        <w:t>-</w:t>
      </w:r>
      <w:r w:rsidR="008704B6" w:rsidRPr="00DB0E9B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</w:t>
      </w:r>
      <w:r w:rsidR="002636F5" w:rsidRPr="00DB0E9B">
        <w:rPr>
          <w:rFonts w:ascii="Corbel" w:hAnsi="Corbel"/>
          <w:i/>
          <w:smallCaps/>
          <w:color w:val="000000" w:themeColor="text1"/>
          <w:sz w:val="24"/>
          <w:szCs w:val="24"/>
        </w:rPr>
        <w:t>3</w:t>
      </w:r>
      <w:r w:rsidR="008704B6" w:rsidRPr="00DB0E9B">
        <w:rPr>
          <w:rFonts w:ascii="Corbel" w:hAnsi="Corbel"/>
          <w:i/>
          <w:smallCaps/>
          <w:color w:val="000000" w:themeColor="text1"/>
          <w:sz w:val="24"/>
          <w:szCs w:val="24"/>
        </w:rPr>
        <w:t>/2024</w:t>
      </w:r>
      <w:r w:rsidR="0085747A" w:rsidRPr="00DB0E9B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</w:p>
    <w:p w:rsidR="0085747A" w:rsidRPr="00DB0E9B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B0E9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DB0E9B">
        <w:rPr>
          <w:rFonts w:ascii="Corbel" w:hAnsi="Corbel"/>
          <w:i/>
          <w:sz w:val="24"/>
          <w:szCs w:val="24"/>
        </w:rPr>
        <w:tab/>
      </w:r>
      <w:r w:rsidR="0085747A" w:rsidRPr="00DB0E9B">
        <w:rPr>
          <w:rFonts w:ascii="Corbel" w:hAnsi="Corbel"/>
          <w:i/>
          <w:sz w:val="20"/>
          <w:szCs w:val="20"/>
        </w:rPr>
        <w:t>(skrajne daty</w:t>
      </w:r>
      <w:r w:rsidR="0085747A" w:rsidRPr="00DB0E9B">
        <w:rPr>
          <w:rFonts w:ascii="Corbel" w:hAnsi="Corbel"/>
          <w:sz w:val="20"/>
          <w:szCs w:val="20"/>
        </w:rPr>
        <w:t>)</w:t>
      </w:r>
    </w:p>
    <w:p w:rsidR="00445970" w:rsidRPr="00DB0E9B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B0E9B">
        <w:rPr>
          <w:rFonts w:ascii="Corbel" w:hAnsi="Corbel"/>
          <w:sz w:val="20"/>
          <w:szCs w:val="20"/>
        </w:rPr>
        <w:tab/>
      </w:r>
      <w:r w:rsidRPr="00DB0E9B">
        <w:rPr>
          <w:rFonts w:ascii="Corbel" w:hAnsi="Corbel"/>
          <w:sz w:val="20"/>
          <w:szCs w:val="20"/>
        </w:rPr>
        <w:tab/>
      </w:r>
      <w:r w:rsidRPr="00DB0E9B">
        <w:rPr>
          <w:rFonts w:ascii="Corbel" w:hAnsi="Corbel"/>
          <w:sz w:val="20"/>
          <w:szCs w:val="20"/>
        </w:rPr>
        <w:tab/>
      </w:r>
      <w:r w:rsidRPr="00DB0E9B">
        <w:rPr>
          <w:rFonts w:ascii="Corbel" w:hAnsi="Corbel"/>
          <w:sz w:val="20"/>
          <w:szCs w:val="20"/>
        </w:rPr>
        <w:tab/>
        <w:t xml:space="preserve">Rok akademicki </w:t>
      </w:r>
      <w:r w:rsidR="007833DE">
        <w:rPr>
          <w:rFonts w:ascii="Corbel" w:hAnsi="Corbel"/>
          <w:sz w:val="20"/>
          <w:szCs w:val="20"/>
        </w:rPr>
        <w:t>2022/2023</w:t>
      </w:r>
      <w:bookmarkStart w:id="0" w:name="_GoBack"/>
      <w:bookmarkEnd w:id="0"/>
    </w:p>
    <w:p w:rsidR="0085747A" w:rsidRPr="00DB0E9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B0E9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B0E9B">
        <w:rPr>
          <w:rFonts w:ascii="Corbel" w:hAnsi="Corbel"/>
          <w:szCs w:val="24"/>
        </w:rPr>
        <w:t xml:space="preserve">1. </w:t>
      </w:r>
      <w:r w:rsidR="0085747A" w:rsidRPr="00DB0E9B">
        <w:rPr>
          <w:rFonts w:ascii="Corbel" w:hAnsi="Corbel"/>
          <w:szCs w:val="24"/>
        </w:rPr>
        <w:t xml:space="preserve">Podstawowe </w:t>
      </w:r>
      <w:r w:rsidR="00445970" w:rsidRPr="00DB0E9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E9B" w:rsidRPr="00DB0E9B" w:rsidTr="00DB0E9B">
        <w:tc>
          <w:tcPr>
            <w:tcW w:w="2694" w:type="dxa"/>
            <w:vAlign w:val="center"/>
          </w:tcPr>
          <w:p w:rsidR="00DB0E9B" w:rsidRPr="00DB0E9B" w:rsidRDefault="00DB0E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E9B" w:rsidRPr="00DB0E9B" w:rsidRDefault="00DB0E9B" w:rsidP="00BE5AB2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DB0E9B">
              <w:rPr>
                <w:rFonts w:ascii="Corbel" w:hAnsi="Corbel"/>
                <w:color w:val="auto"/>
                <w:sz w:val="22"/>
              </w:rPr>
              <w:t>Prawo karne skarbowe</w:t>
            </w:r>
          </w:p>
        </w:tc>
      </w:tr>
      <w:tr w:rsidR="00DB0E9B" w:rsidRPr="00DB0E9B" w:rsidTr="00DB0E9B">
        <w:tc>
          <w:tcPr>
            <w:tcW w:w="2694" w:type="dxa"/>
            <w:vAlign w:val="center"/>
          </w:tcPr>
          <w:p w:rsidR="00DB0E9B" w:rsidRPr="00DB0E9B" w:rsidRDefault="00DB0E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DB0E9B" w:rsidRPr="00DB0E9B" w:rsidRDefault="00DB0E9B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DB0E9B">
              <w:rPr>
                <w:rFonts w:ascii="Corbel" w:hAnsi="Corbel"/>
                <w:b w:val="0"/>
                <w:color w:val="auto"/>
                <w:sz w:val="22"/>
              </w:rPr>
              <w:t>PRP43</w:t>
            </w:r>
          </w:p>
        </w:tc>
      </w:tr>
      <w:tr w:rsidR="00DB0E9B" w:rsidRPr="00DB0E9B" w:rsidTr="00DB0E9B">
        <w:tc>
          <w:tcPr>
            <w:tcW w:w="2694" w:type="dxa"/>
            <w:vAlign w:val="center"/>
          </w:tcPr>
          <w:p w:rsidR="00DB0E9B" w:rsidRPr="00DB0E9B" w:rsidRDefault="00DB0E9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DB0E9B" w:rsidRPr="00DB0E9B" w:rsidRDefault="00DB0E9B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DB0E9B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DB0E9B" w:rsidRPr="00DB0E9B" w:rsidTr="00DB0E9B">
        <w:tc>
          <w:tcPr>
            <w:tcW w:w="2694" w:type="dxa"/>
            <w:vAlign w:val="center"/>
          </w:tcPr>
          <w:p w:rsidR="00DB0E9B" w:rsidRPr="00DB0E9B" w:rsidRDefault="00DB0E9B" w:rsidP="00DB0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B0E9B" w:rsidRPr="00DB0E9B" w:rsidRDefault="00DB0E9B" w:rsidP="00DB0E9B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DB0E9B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DB0E9B" w:rsidRPr="00DB0E9B" w:rsidTr="00DB0E9B">
        <w:tc>
          <w:tcPr>
            <w:tcW w:w="2694" w:type="dxa"/>
            <w:vAlign w:val="center"/>
          </w:tcPr>
          <w:p w:rsidR="00DB0E9B" w:rsidRPr="00DB0E9B" w:rsidRDefault="00DB0E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B0E9B" w:rsidRPr="00DB0E9B" w:rsidRDefault="00DB0E9B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DB0E9B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DB0E9B" w:rsidRPr="00DB0E9B" w:rsidTr="00DB0E9B">
        <w:tc>
          <w:tcPr>
            <w:tcW w:w="2694" w:type="dxa"/>
            <w:vAlign w:val="center"/>
          </w:tcPr>
          <w:p w:rsidR="00DB0E9B" w:rsidRPr="00DB0E9B" w:rsidRDefault="00DB0E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B0E9B" w:rsidRPr="00DB0E9B" w:rsidRDefault="00DB0E9B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DB0E9B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DB0E9B" w:rsidRPr="00DB0E9B" w:rsidTr="00DB0E9B">
        <w:tc>
          <w:tcPr>
            <w:tcW w:w="2694" w:type="dxa"/>
            <w:vAlign w:val="center"/>
          </w:tcPr>
          <w:p w:rsidR="00DB0E9B" w:rsidRPr="00DB0E9B" w:rsidRDefault="00DB0E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B0E9B" w:rsidRPr="00DB0E9B" w:rsidRDefault="00DB0E9B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DB0E9B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DB0E9B" w:rsidRPr="00DB0E9B" w:rsidTr="00DB0E9B">
        <w:tc>
          <w:tcPr>
            <w:tcW w:w="2694" w:type="dxa"/>
            <w:vAlign w:val="center"/>
          </w:tcPr>
          <w:p w:rsidR="00DB0E9B" w:rsidRPr="00DB0E9B" w:rsidRDefault="00DB0E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B0E9B" w:rsidRPr="00DB0E9B" w:rsidRDefault="00DB0E9B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DB0E9B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DB0E9B" w:rsidRPr="00DB0E9B" w:rsidTr="00DB0E9B">
        <w:tc>
          <w:tcPr>
            <w:tcW w:w="2694" w:type="dxa"/>
            <w:vAlign w:val="center"/>
          </w:tcPr>
          <w:p w:rsidR="00DB0E9B" w:rsidRPr="00DB0E9B" w:rsidRDefault="00DB0E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DB0E9B" w:rsidRPr="00DB0E9B" w:rsidRDefault="00DB0E9B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DB0E9B">
              <w:rPr>
                <w:rFonts w:ascii="Corbel" w:hAnsi="Corbel"/>
                <w:b w:val="0"/>
                <w:color w:val="auto"/>
                <w:sz w:val="22"/>
              </w:rPr>
              <w:t>Rok IV, semestr VIII</w:t>
            </w:r>
          </w:p>
        </w:tc>
      </w:tr>
      <w:tr w:rsidR="00DB0E9B" w:rsidRPr="00DB0E9B" w:rsidTr="00DB0E9B">
        <w:tc>
          <w:tcPr>
            <w:tcW w:w="2694" w:type="dxa"/>
            <w:vAlign w:val="center"/>
          </w:tcPr>
          <w:p w:rsidR="00DB0E9B" w:rsidRPr="00DB0E9B" w:rsidRDefault="00DB0E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B0E9B" w:rsidRPr="00DB0E9B" w:rsidRDefault="00DB0E9B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DB0E9B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DB0E9B" w:rsidRPr="00DB0E9B" w:rsidTr="00DB0E9B">
        <w:tc>
          <w:tcPr>
            <w:tcW w:w="2694" w:type="dxa"/>
            <w:vAlign w:val="center"/>
          </w:tcPr>
          <w:p w:rsidR="00DB0E9B" w:rsidRPr="00DB0E9B" w:rsidRDefault="00DB0E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B0E9B" w:rsidRPr="00DB0E9B" w:rsidRDefault="00DB0E9B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2"/>
                <w:lang w:val="en-US"/>
              </w:rPr>
              <w:t>p</w:t>
            </w:r>
            <w:r w:rsidRPr="00DB0E9B">
              <w:rPr>
                <w:rFonts w:ascii="Corbel" w:hAnsi="Corbel"/>
                <w:b w:val="0"/>
                <w:color w:val="auto"/>
                <w:sz w:val="22"/>
                <w:lang w:val="en-US"/>
              </w:rPr>
              <w:t>olski</w:t>
            </w:r>
            <w:proofErr w:type="spellEnd"/>
          </w:p>
        </w:tc>
      </w:tr>
      <w:tr w:rsidR="00DB0E9B" w:rsidRPr="00DB0E9B" w:rsidTr="00DB0E9B">
        <w:tc>
          <w:tcPr>
            <w:tcW w:w="2694" w:type="dxa"/>
            <w:vAlign w:val="center"/>
          </w:tcPr>
          <w:p w:rsidR="00DB0E9B" w:rsidRPr="00DB0E9B" w:rsidRDefault="00DB0E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B0E9B" w:rsidRPr="00DB0E9B" w:rsidRDefault="00DB0E9B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DB0E9B">
              <w:rPr>
                <w:rFonts w:ascii="Corbel" w:hAnsi="Corbel"/>
                <w:b w:val="0"/>
                <w:sz w:val="24"/>
                <w:szCs w:val="24"/>
              </w:rPr>
              <w:t>dr Katarzyna Czeszejko-Sochacka</w:t>
            </w:r>
          </w:p>
        </w:tc>
      </w:tr>
      <w:tr w:rsidR="00DB0E9B" w:rsidRPr="00DB0E9B" w:rsidTr="00DB0E9B">
        <w:tc>
          <w:tcPr>
            <w:tcW w:w="2694" w:type="dxa"/>
            <w:vAlign w:val="center"/>
          </w:tcPr>
          <w:p w:rsidR="00DB0E9B" w:rsidRPr="00DB0E9B" w:rsidRDefault="00DB0E9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DB0E9B" w:rsidRPr="00DB0E9B" w:rsidRDefault="00DB0E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0E9B">
              <w:rPr>
                <w:rFonts w:ascii="Corbel" w:hAnsi="Corbel"/>
                <w:b w:val="0"/>
                <w:sz w:val="24"/>
                <w:szCs w:val="24"/>
              </w:rPr>
              <w:t>dr Katarzyna Czeszejko-Sochacka</w:t>
            </w:r>
          </w:p>
        </w:tc>
      </w:tr>
    </w:tbl>
    <w:p w:rsidR="0085747A" w:rsidRPr="00DB0E9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B0E9B">
        <w:rPr>
          <w:rFonts w:ascii="Corbel" w:hAnsi="Corbel"/>
          <w:sz w:val="24"/>
          <w:szCs w:val="24"/>
        </w:rPr>
        <w:t xml:space="preserve">* </w:t>
      </w:r>
      <w:r w:rsidRPr="00DB0E9B">
        <w:rPr>
          <w:rFonts w:ascii="Corbel" w:hAnsi="Corbel"/>
          <w:i/>
          <w:sz w:val="24"/>
          <w:szCs w:val="24"/>
        </w:rPr>
        <w:t>-</w:t>
      </w:r>
      <w:r w:rsidR="00B90885" w:rsidRPr="00DB0E9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B0E9B">
        <w:rPr>
          <w:rFonts w:ascii="Corbel" w:hAnsi="Corbel"/>
          <w:b w:val="0"/>
          <w:sz w:val="24"/>
          <w:szCs w:val="24"/>
        </w:rPr>
        <w:t>e,</w:t>
      </w:r>
      <w:r w:rsidRPr="00DB0E9B">
        <w:rPr>
          <w:rFonts w:ascii="Corbel" w:hAnsi="Corbel"/>
          <w:i/>
          <w:sz w:val="24"/>
          <w:szCs w:val="24"/>
        </w:rPr>
        <w:t xml:space="preserve"> </w:t>
      </w:r>
      <w:r w:rsidRPr="00DB0E9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B0E9B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DB0E9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B0E9B">
        <w:rPr>
          <w:rFonts w:ascii="Corbel" w:hAnsi="Corbel"/>
          <w:sz w:val="24"/>
          <w:szCs w:val="24"/>
        </w:rPr>
        <w:t>1.</w:t>
      </w:r>
      <w:r w:rsidR="00E22FBC" w:rsidRPr="00DB0E9B">
        <w:rPr>
          <w:rFonts w:ascii="Corbel" w:hAnsi="Corbel"/>
          <w:sz w:val="24"/>
          <w:szCs w:val="24"/>
        </w:rPr>
        <w:t>1</w:t>
      </w:r>
      <w:r w:rsidRPr="00DB0E9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DB0E9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B0E9B" w:rsidTr="00DB0E9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0E9B" w:rsidRDefault="00015B8F" w:rsidP="00DB0E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0E9B">
              <w:rPr>
                <w:rFonts w:ascii="Corbel" w:hAnsi="Corbel"/>
                <w:szCs w:val="24"/>
              </w:rPr>
              <w:t>Semestr</w:t>
            </w:r>
          </w:p>
          <w:p w:rsidR="00015B8F" w:rsidRPr="00DB0E9B" w:rsidRDefault="002B5EA0" w:rsidP="00DB0E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0E9B">
              <w:rPr>
                <w:rFonts w:ascii="Corbel" w:hAnsi="Corbel"/>
                <w:szCs w:val="24"/>
              </w:rPr>
              <w:t>(</w:t>
            </w:r>
            <w:r w:rsidR="00363F78" w:rsidRPr="00DB0E9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0E9B" w:rsidRDefault="00015B8F" w:rsidP="00DB0E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0E9B">
              <w:rPr>
                <w:rFonts w:ascii="Corbel" w:hAnsi="Corbel"/>
                <w:szCs w:val="24"/>
              </w:rPr>
              <w:t>Wykł</w:t>
            </w:r>
            <w:proofErr w:type="spellEnd"/>
            <w:r w:rsidRPr="00DB0E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0E9B" w:rsidRDefault="00015B8F" w:rsidP="00DB0E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0E9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0E9B" w:rsidRDefault="00015B8F" w:rsidP="00DB0E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0E9B">
              <w:rPr>
                <w:rFonts w:ascii="Corbel" w:hAnsi="Corbel"/>
                <w:szCs w:val="24"/>
              </w:rPr>
              <w:t>Konw</w:t>
            </w:r>
            <w:proofErr w:type="spellEnd"/>
            <w:r w:rsidRPr="00DB0E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0E9B" w:rsidRDefault="00015B8F" w:rsidP="00DB0E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0E9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0E9B" w:rsidRDefault="00015B8F" w:rsidP="00DB0E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0E9B">
              <w:rPr>
                <w:rFonts w:ascii="Corbel" w:hAnsi="Corbel"/>
                <w:szCs w:val="24"/>
              </w:rPr>
              <w:t>Sem</w:t>
            </w:r>
            <w:proofErr w:type="spellEnd"/>
            <w:r w:rsidRPr="00DB0E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0E9B" w:rsidRDefault="00015B8F" w:rsidP="00DB0E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0E9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0E9B" w:rsidRDefault="00015B8F" w:rsidP="00DB0E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0E9B">
              <w:rPr>
                <w:rFonts w:ascii="Corbel" w:hAnsi="Corbel"/>
                <w:szCs w:val="24"/>
              </w:rPr>
              <w:t>Prakt</w:t>
            </w:r>
            <w:proofErr w:type="spellEnd"/>
            <w:r w:rsidRPr="00DB0E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0E9B" w:rsidRDefault="00015B8F" w:rsidP="00DB0E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0E9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0E9B" w:rsidRDefault="00015B8F" w:rsidP="00DB0E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B0E9B">
              <w:rPr>
                <w:rFonts w:ascii="Corbel" w:hAnsi="Corbel"/>
                <w:b/>
                <w:szCs w:val="24"/>
              </w:rPr>
              <w:t>Liczba pkt</w:t>
            </w:r>
            <w:r w:rsidR="00B90885" w:rsidRPr="00DB0E9B">
              <w:rPr>
                <w:rFonts w:ascii="Corbel" w:hAnsi="Corbel"/>
                <w:b/>
                <w:szCs w:val="24"/>
              </w:rPr>
              <w:t>.</w:t>
            </w:r>
            <w:r w:rsidRPr="00DB0E9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B0E9B" w:rsidTr="00DB0E9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0E9B" w:rsidRDefault="00DB0E9B" w:rsidP="00DB0E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2"/>
              </w:rPr>
              <w:t>VIII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0E9B" w:rsidRDefault="00A5389F" w:rsidP="00DB0E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0E9B" w:rsidRDefault="00015B8F" w:rsidP="00DB0E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0E9B" w:rsidRDefault="00015B8F" w:rsidP="00DB0E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0E9B" w:rsidRDefault="00015B8F" w:rsidP="00DB0E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0E9B" w:rsidRDefault="00015B8F" w:rsidP="00DB0E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0E9B" w:rsidRDefault="00015B8F" w:rsidP="00DB0E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0E9B" w:rsidRDefault="00015B8F" w:rsidP="00DB0E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0E9B" w:rsidRDefault="00015B8F" w:rsidP="00DB0E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0E9B" w:rsidRDefault="00A5389F" w:rsidP="00DB0E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DB0E9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DB0E9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B0E9B">
        <w:rPr>
          <w:rFonts w:ascii="Corbel" w:hAnsi="Corbel"/>
          <w:smallCaps w:val="0"/>
          <w:szCs w:val="24"/>
        </w:rPr>
        <w:t>1.</w:t>
      </w:r>
      <w:r w:rsidR="00E22FBC" w:rsidRPr="00DB0E9B">
        <w:rPr>
          <w:rFonts w:ascii="Corbel" w:hAnsi="Corbel"/>
          <w:smallCaps w:val="0"/>
          <w:szCs w:val="24"/>
        </w:rPr>
        <w:t>2</w:t>
      </w:r>
      <w:r w:rsidR="00F83B28" w:rsidRPr="00DB0E9B">
        <w:rPr>
          <w:rFonts w:ascii="Corbel" w:hAnsi="Corbel"/>
          <w:smallCaps w:val="0"/>
          <w:szCs w:val="24"/>
        </w:rPr>
        <w:t>.</w:t>
      </w:r>
      <w:r w:rsidR="00F83B28" w:rsidRPr="00DB0E9B">
        <w:rPr>
          <w:rFonts w:ascii="Corbel" w:hAnsi="Corbel"/>
          <w:smallCaps w:val="0"/>
          <w:szCs w:val="24"/>
        </w:rPr>
        <w:tab/>
      </w:r>
      <w:r w:rsidRPr="00DB0E9B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B0E9B" w:rsidRDefault="00A30A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DB0E9B">
        <w:rPr>
          <w:rFonts w:ascii="Corbel" w:eastAsia="MS Gothic" w:hAnsi="Corbel" w:cs="MS Gothic"/>
          <w:b w:val="0"/>
          <w:color w:val="000000" w:themeColor="text1"/>
          <w:szCs w:val="24"/>
        </w:rPr>
        <w:t>X</w:t>
      </w:r>
      <w:r w:rsidR="0085747A" w:rsidRPr="00DB0E9B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w formie tradycyjnej </w:t>
      </w:r>
      <w:r w:rsidR="00B63809" w:rsidRPr="00DB0E9B">
        <w:rPr>
          <w:rFonts w:ascii="Corbel" w:hAnsi="Corbel"/>
          <w:b w:val="0"/>
          <w:smallCaps w:val="0"/>
          <w:color w:val="000000" w:themeColor="text1"/>
          <w:szCs w:val="24"/>
        </w:rPr>
        <w:t>(w zależności od sytuacji epidemiologicznej możliwa forma zdalna)</w:t>
      </w:r>
    </w:p>
    <w:p w:rsidR="0085747A" w:rsidRPr="00DB0E9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B0E9B">
        <w:rPr>
          <w:rFonts w:ascii="Segoe UI Symbol" w:eastAsia="MS Gothic" w:hAnsi="Segoe UI Symbol" w:cs="Segoe UI Symbol"/>
          <w:b w:val="0"/>
          <w:szCs w:val="24"/>
        </w:rPr>
        <w:t>☐</w:t>
      </w:r>
      <w:r w:rsidRPr="00DB0E9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DB0E9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Pr="00DB0E9B" w:rsidRDefault="00E22FBC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B0E9B">
        <w:rPr>
          <w:rFonts w:ascii="Corbel" w:hAnsi="Corbel"/>
          <w:smallCaps w:val="0"/>
          <w:szCs w:val="24"/>
        </w:rPr>
        <w:t xml:space="preserve">1.3 </w:t>
      </w:r>
      <w:r w:rsidR="00F83B28" w:rsidRPr="00DB0E9B">
        <w:rPr>
          <w:rFonts w:ascii="Corbel" w:hAnsi="Corbel"/>
          <w:smallCaps w:val="0"/>
          <w:szCs w:val="24"/>
        </w:rPr>
        <w:tab/>
      </w:r>
      <w:r w:rsidRPr="00DB0E9B">
        <w:rPr>
          <w:rFonts w:ascii="Corbel" w:hAnsi="Corbel"/>
          <w:smallCaps w:val="0"/>
          <w:szCs w:val="24"/>
        </w:rPr>
        <w:t>For</w:t>
      </w:r>
      <w:r w:rsidR="00445970" w:rsidRPr="00DB0E9B">
        <w:rPr>
          <w:rFonts w:ascii="Corbel" w:hAnsi="Corbel"/>
          <w:smallCaps w:val="0"/>
          <w:szCs w:val="24"/>
        </w:rPr>
        <w:t xml:space="preserve">ma zaliczenia przedmiotu </w:t>
      </w:r>
      <w:r w:rsidRPr="00DB0E9B">
        <w:rPr>
          <w:rFonts w:ascii="Corbel" w:hAnsi="Corbel"/>
          <w:smallCaps w:val="0"/>
          <w:szCs w:val="24"/>
        </w:rPr>
        <w:t xml:space="preserve"> (z toku) </w:t>
      </w:r>
      <w:r w:rsidRPr="00DB0E9B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0C58F8" w:rsidRPr="00DB0E9B">
        <w:rPr>
          <w:rFonts w:ascii="Corbel" w:hAnsi="Corbel"/>
          <w:b w:val="0"/>
          <w:smallCaps w:val="0"/>
          <w:szCs w:val="24"/>
        </w:rPr>
        <w:t>: EGZAMIN.</w:t>
      </w:r>
    </w:p>
    <w:p w:rsidR="00381B98" w:rsidRPr="00DB0E9B" w:rsidRDefault="00381B98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0E9B">
        <w:rPr>
          <w:rFonts w:ascii="Corbel" w:hAnsi="Corbel"/>
          <w:szCs w:val="24"/>
        </w:rPr>
        <w:t xml:space="preserve">2.Wymagania wstępne </w:t>
      </w:r>
    </w:p>
    <w:p w:rsidR="00DB0E9B" w:rsidRPr="00DB0E9B" w:rsidRDefault="00DB0E9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0E9B" w:rsidTr="00745302">
        <w:tc>
          <w:tcPr>
            <w:tcW w:w="9670" w:type="dxa"/>
          </w:tcPr>
          <w:p w:rsidR="0085747A" w:rsidRPr="00DB0E9B" w:rsidRDefault="00A30AB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DB0E9B">
              <w:rPr>
                <w:rFonts w:ascii="Corbel" w:hAnsi="Corbel"/>
                <w:b w:val="0"/>
                <w:smallCaps w:val="0"/>
                <w:szCs w:val="20"/>
              </w:rPr>
              <w:t xml:space="preserve">Wymagana jest znajomość zagadnień objętych zakresem materialnego </w:t>
            </w:r>
            <w:r w:rsidR="008704B6" w:rsidRPr="00DB0E9B">
              <w:rPr>
                <w:rFonts w:ascii="Corbel" w:hAnsi="Corbel"/>
                <w:b w:val="0"/>
                <w:smallCaps w:val="0"/>
                <w:szCs w:val="20"/>
              </w:rPr>
              <w:t xml:space="preserve">i procesowego </w:t>
            </w:r>
            <w:r w:rsidRPr="00DB0E9B">
              <w:rPr>
                <w:rFonts w:ascii="Corbel" w:hAnsi="Corbel"/>
                <w:b w:val="0"/>
                <w:smallCaps w:val="0"/>
                <w:szCs w:val="20"/>
              </w:rPr>
              <w:t xml:space="preserve">prawa karnego </w:t>
            </w:r>
          </w:p>
        </w:tc>
      </w:tr>
    </w:tbl>
    <w:p w:rsidR="00153C41" w:rsidRPr="00DB0E9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B0E9B" w:rsidRDefault="00DB0E9B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DB0E9B">
        <w:rPr>
          <w:rFonts w:ascii="Corbel" w:hAnsi="Corbel"/>
          <w:szCs w:val="24"/>
        </w:rPr>
        <w:lastRenderedPageBreak/>
        <w:t>3.</w:t>
      </w:r>
      <w:r w:rsidR="0085747A" w:rsidRPr="00DB0E9B">
        <w:rPr>
          <w:rFonts w:ascii="Corbel" w:hAnsi="Corbel"/>
          <w:szCs w:val="24"/>
        </w:rPr>
        <w:t xml:space="preserve"> </w:t>
      </w:r>
      <w:r w:rsidR="00A84C85" w:rsidRPr="00DB0E9B">
        <w:rPr>
          <w:rFonts w:ascii="Corbel" w:hAnsi="Corbel"/>
          <w:szCs w:val="24"/>
        </w:rPr>
        <w:t>cele, efekty uczenia się</w:t>
      </w:r>
      <w:r w:rsidR="0085747A" w:rsidRPr="00DB0E9B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DB0E9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B0E9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B0E9B">
        <w:rPr>
          <w:rFonts w:ascii="Corbel" w:hAnsi="Corbel"/>
          <w:sz w:val="24"/>
          <w:szCs w:val="24"/>
        </w:rPr>
        <w:t xml:space="preserve">3.1 </w:t>
      </w:r>
      <w:r w:rsidR="00C05F44" w:rsidRPr="00DB0E9B">
        <w:rPr>
          <w:rFonts w:ascii="Corbel" w:hAnsi="Corbel"/>
          <w:sz w:val="24"/>
          <w:szCs w:val="24"/>
        </w:rPr>
        <w:t>Cele przedmiotu</w:t>
      </w:r>
    </w:p>
    <w:p w:rsidR="00F83B28" w:rsidRPr="00DB0E9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DB0E9B" w:rsidTr="00923D7D">
        <w:tc>
          <w:tcPr>
            <w:tcW w:w="851" w:type="dxa"/>
            <w:vAlign w:val="center"/>
          </w:tcPr>
          <w:p w:rsidR="0085747A" w:rsidRPr="00DB0E9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0E9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DB0E9B" w:rsidRDefault="00A538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0E9B">
              <w:rPr>
                <w:rFonts w:ascii="Corbel" w:hAnsi="Corbel"/>
                <w:b w:val="0"/>
              </w:rPr>
              <w:t>Celem przedmiotu jest przyswojenie sobie przez studentów wiedzy z zakresu prawa karnego skarbowego, w szczególności przy uwzględnieniu specyfiki prawa karnego skarbowego na tle prawa karnego powszechnego. Z tego powodu w nauczaniu tego przedmiotu szczególny nacisk zostanie położony na wykazanie różnic pomiędzy kodyfikacjami (tj. kodeksem karnym a kodeksem karnym skarbowym</w:t>
            </w:r>
          </w:p>
        </w:tc>
      </w:tr>
    </w:tbl>
    <w:p w:rsidR="0085747A" w:rsidRPr="00DB0E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DB0E9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B0E9B">
        <w:rPr>
          <w:rFonts w:ascii="Corbel" w:hAnsi="Corbel"/>
          <w:b/>
          <w:sz w:val="24"/>
          <w:szCs w:val="24"/>
        </w:rPr>
        <w:t xml:space="preserve">3.2 </w:t>
      </w:r>
      <w:r w:rsidR="001D7B54" w:rsidRPr="00DB0E9B">
        <w:rPr>
          <w:rFonts w:ascii="Corbel" w:hAnsi="Corbel"/>
          <w:b/>
          <w:sz w:val="24"/>
          <w:szCs w:val="24"/>
        </w:rPr>
        <w:t xml:space="preserve">Efekty </w:t>
      </w:r>
      <w:r w:rsidR="00C05F44" w:rsidRPr="00DB0E9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B0E9B">
        <w:rPr>
          <w:rFonts w:ascii="Corbel" w:hAnsi="Corbel"/>
          <w:b/>
          <w:sz w:val="24"/>
          <w:szCs w:val="24"/>
        </w:rPr>
        <w:t>dla przedmiotu</w:t>
      </w:r>
      <w:r w:rsidR="00445970" w:rsidRPr="00DB0E9B">
        <w:rPr>
          <w:rFonts w:ascii="Corbel" w:hAnsi="Corbel"/>
          <w:sz w:val="24"/>
          <w:szCs w:val="24"/>
        </w:rPr>
        <w:t xml:space="preserve"> </w:t>
      </w:r>
    </w:p>
    <w:p w:rsidR="001D7B54" w:rsidRPr="00DB0E9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788"/>
        <w:gridCol w:w="1860"/>
      </w:tblGrid>
      <w:tr w:rsidR="0085747A" w:rsidRPr="001A2791" w:rsidTr="001A2791">
        <w:tc>
          <w:tcPr>
            <w:tcW w:w="1872" w:type="dxa"/>
            <w:vAlign w:val="center"/>
          </w:tcPr>
          <w:p w:rsidR="0085747A" w:rsidRPr="001A2791" w:rsidRDefault="0085747A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b/>
                <w:sz w:val="20"/>
                <w:szCs w:val="20"/>
              </w:rPr>
              <w:t>EK</w:t>
            </w:r>
            <w:r w:rsidR="00A84C85" w:rsidRPr="001A2791">
              <w:rPr>
                <w:b/>
                <w:sz w:val="20"/>
                <w:szCs w:val="20"/>
              </w:rPr>
              <w:t xml:space="preserve"> (</w:t>
            </w:r>
            <w:r w:rsidR="00C05F44" w:rsidRPr="001A2791">
              <w:rPr>
                <w:b/>
                <w:sz w:val="20"/>
                <w:szCs w:val="20"/>
              </w:rPr>
              <w:t>efekt uczenia się</w:t>
            </w:r>
            <w:r w:rsidR="00B82308" w:rsidRPr="001A279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5788" w:type="dxa"/>
            <w:vAlign w:val="center"/>
          </w:tcPr>
          <w:p w:rsidR="0085747A" w:rsidRPr="001A2791" w:rsidRDefault="0085747A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b/>
                <w:sz w:val="20"/>
                <w:szCs w:val="20"/>
              </w:rPr>
              <w:t xml:space="preserve">Treść efektu </w:t>
            </w:r>
            <w:r w:rsidR="00C05F44" w:rsidRPr="001A2791">
              <w:rPr>
                <w:b/>
                <w:sz w:val="20"/>
                <w:szCs w:val="20"/>
              </w:rPr>
              <w:t xml:space="preserve">uczenia się </w:t>
            </w:r>
            <w:r w:rsidRPr="001A2791">
              <w:rPr>
                <w:b/>
                <w:sz w:val="20"/>
                <w:szCs w:val="20"/>
              </w:rPr>
              <w:t xml:space="preserve">zdefiniowanego dla przedmiotu </w:t>
            </w:r>
          </w:p>
        </w:tc>
        <w:tc>
          <w:tcPr>
            <w:tcW w:w="1860" w:type="dxa"/>
            <w:vAlign w:val="center"/>
          </w:tcPr>
          <w:p w:rsidR="0085747A" w:rsidRPr="001A2791" w:rsidRDefault="0085747A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b/>
                <w:sz w:val="20"/>
                <w:szCs w:val="20"/>
              </w:rPr>
              <w:t xml:space="preserve">Odniesienie do efektów  kierunkowych </w:t>
            </w:r>
            <w:r w:rsidR="0030395F" w:rsidRPr="001A2791">
              <w:rPr>
                <w:rStyle w:val="Odwoanieprzypisudolnego"/>
                <w:rFonts w:ascii="Corbel" w:hAnsi="Corbel"/>
                <w:b/>
                <w:sz w:val="20"/>
                <w:szCs w:val="20"/>
              </w:rPr>
              <w:footnoteReference w:id="1"/>
            </w: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t>EK</w:t>
            </w:r>
            <w:r w:rsidRPr="001A2791">
              <w:rPr>
                <w:sz w:val="20"/>
                <w:szCs w:val="20"/>
              </w:rPr>
              <w:softHyphen/>
              <w:t>_01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A2791">
              <w:rPr>
                <w:sz w:val="20"/>
                <w:szCs w:val="20"/>
                <w:lang w:bidi="en-US"/>
              </w:rPr>
              <w:t xml:space="preserve">definiuje podstawowe pojęcia z zakresu prawa karnego skarbowego </w:t>
            </w:r>
          </w:p>
        </w:tc>
        <w:tc>
          <w:tcPr>
            <w:tcW w:w="1860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K_WO1</w:t>
            </w:r>
            <w:r w:rsidR="001A2791" w:rsidRPr="001A2791">
              <w:rPr>
                <w:sz w:val="20"/>
                <w:szCs w:val="20"/>
                <w:lang w:bidi="en-US"/>
              </w:rPr>
              <w:t xml:space="preserve">, </w:t>
            </w:r>
            <w:r w:rsidRPr="001A2791">
              <w:rPr>
                <w:sz w:val="20"/>
                <w:szCs w:val="20"/>
                <w:lang w:bidi="en-US"/>
              </w:rPr>
              <w:t>K_WO6</w:t>
            </w: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t>EK_02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 xml:space="preserve">wskazuje elementy struktury przestępstwa karnego skarbowego </w:t>
            </w:r>
          </w:p>
        </w:tc>
        <w:tc>
          <w:tcPr>
            <w:tcW w:w="1860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K_WO7</w:t>
            </w:r>
          </w:p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t>EK</w:t>
            </w:r>
            <w:r w:rsidRPr="001A2791">
              <w:rPr>
                <w:sz w:val="20"/>
                <w:szCs w:val="20"/>
              </w:rPr>
              <w:softHyphen/>
              <w:t>_03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 xml:space="preserve">wyróżnia instytucje prawa karnego skarbowego związane z zaniechaniem ukarania sprawcy </w:t>
            </w:r>
          </w:p>
        </w:tc>
        <w:tc>
          <w:tcPr>
            <w:tcW w:w="1860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K_WO2</w:t>
            </w:r>
          </w:p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t>EK</w:t>
            </w:r>
            <w:r w:rsidRPr="001A2791">
              <w:rPr>
                <w:sz w:val="20"/>
                <w:szCs w:val="20"/>
              </w:rPr>
              <w:softHyphen/>
              <w:t>_04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 xml:space="preserve">opisuje istotę podstawowych instytucji prawa karnego skarbowego materialnego zawartych w </w:t>
            </w:r>
            <w:proofErr w:type="spellStart"/>
            <w:r w:rsidRPr="001A2791">
              <w:rPr>
                <w:sz w:val="20"/>
                <w:szCs w:val="20"/>
                <w:lang w:bidi="en-US"/>
              </w:rPr>
              <w:t>k.k.s</w:t>
            </w:r>
            <w:proofErr w:type="spellEnd"/>
            <w:r w:rsidRPr="001A2791">
              <w:rPr>
                <w:sz w:val="20"/>
                <w:szCs w:val="20"/>
                <w:lang w:bidi="en-US"/>
              </w:rPr>
              <w:t xml:space="preserve">. </w:t>
            </w:r>
          </w:p>
        </w:tc>
        <w:tc>
          <w:tcPr>
            <w:tcW w:w="1860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K_WO2</w:t>
            </w:r>
            <w:r w:rsidR="001A2791" w:rsidRPr="001A2791">
              <w:rPr>
                <w:sz w:val="20"/>
                <w:szCs w:val="20"/>
                <w:lang w:bidi="en-US"/>
              </w:rPr>
              <w:t xml:space="preserve">, </w:t>
            </w:r>
            <w:r w:rsidRPr="001A2791">
              <w:rPr>
                <w:sz w:val="20"/>
                <w:szCs w:val="20"/>
                <w:lang w:bidi="en-US"/>
              </w:rPr>
              <w:t>K_WO3</w:t>
            </w: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t>EK</w:t>
            </w:r>
            <w:r w:rsidRPr="001A2791">
              <w:rPr>
                <w:sz w:val="20"/>
                <w:szCs w:val="20"/>
              </w:rPr>
              <w:softHyphen/>
              <w:t>_05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 xml:space="preserve">interpretuje przepisy karno-skarbowe </w:t>
            </w:r>
          </w:p>
        </w:tc>
        <w:tc>
          <w:tcPr>
            <w:tcW w:w="1860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K_WO4</w:t>
            </w:r>
            <w:r w:rsidR="001A2791" w:rsidRPr="001A2791">
              <w:rPr>
                <w:sz w:val="20"/>
                <w:szCs w:val="20"/>
                <w:lang w:bidi="en-US"/>
              </w:rPr>
              <w:t xml:space="preserve">, </w:t>
            </w:r>
            <w:r w:rsidRPr="001A2791">
              <w:rPr>
                <w:sz w:val="20"/>
                <w:szCs w:val="20"/>
                <w:lang w:bidi="en-US"/>
              </w:rPr>
              <w:t>K_WO5</w:t>
            </w:r>
          </w:p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t>EK</w:t>
            </w:r>
            <w:r w:rsidRPr="001A2791">
              <w:rPr>
                <w:sz w:val="20"/>
                <w:szCs w:val="20"/>
              </w:rPr>
              <w:softHyphen/>
              <w:t>_06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 xml:space="preserve">dyskutuje na tematy poruszone na zajęciach </w:t>
            </w:r>
          </w:p>
        </w:tc>
        <w:tc>
          <w:tcPr>
            <w:tcW w:w="1860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K_WO9</w:t>
            </w:r>
            <w:r w:rsidR="001A2791" w:rsidRPr="001A2791">
              <w:rPr>
                <w:sz w:val="20"/>
                <w:szCs w:val="20"/>
                <w:lang w:bidi="en-US"/>
              </w:rPr>
              <w:t xml:space="preserve">, </w:t>
            </w:r>
            <w:r w:rsidRPr="001A2791">
              <w:rPr>
                <w:sz w:val="20"/>
                <w:szCs w:val="20"/>
                <w:lang w:bidi="en-US"/>
              </w:rPr>
              <w:t>K_W12</w:t>
            </w: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jc w:val="center"/>
              <w:rPr>
                <w:b/>
                <w:smallCaps/>
                <w:sz w:val="20"/>
                <w:szCs w:val="20"/>
              </w:rPr>
            </w:pP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A2791">
              <w:rPr>
                <w:rFonts w:eastAsia="Times New Roman"/>
                <w:b/>
                <w:sz w:val="20"/>
                <w:szCs w:val="20"/>
                <w:lang w:eastAsia="pl-PL"/>
              </w:rPr>
              <w:t>Umiejętności:</w:t>
            </w:r>
          </w:p>
          <w:p w:rsidR="00A5389F" w:rsidRPr="001A2791" w:rsidRDefault="00A5389F" w:rsidP="001A2791">
            <w:pPr>
              <w:spacing w:after="0"/>
              <w:jc w:val="center"/>
              <w:rPr>
                <w:sz w:val="20"/>
                <w:szCs w:val="20"/>
                <w:lang w:bidi="en-US"/>
              </w:rPr>
            </w:pPr>
            <w:r w:rsidRPr="001A2791">
              <w:rPr>
                <w:rFonts w:eastAsia="Times New Roman"/>
                <w:sz w:val="20"/>
                <w:szCs w:val="20"/>
                <w:lang w:eastAsia="pl-PL"/>
              </w:rPr>
              <w:t>W zakresie umiejętności student, który wybierze przedmiot prawo karne skarbowe:</w:t>
            </w:r>
          </w:p>
        </w:tc>
        <w:tc>
          <w:tcPr>
            <w:tcW w:w="1860" w:type="dxa"/>
          </w:tcPr>
          <w:p w:rsidR="00A5389F" w:rsidRPr="001A2791" w:rsidRDefault="00A5389F" w:rsidP="001A2791">
            <w:pPr>
              <w:spacing w:after="0"/>
              <w:jc w:val="center"/>
              <w:rPr>
                <w:sz w:val="20"/>
                <w:szCs w:val="20"/>
                <w:lang w:bidi="en-US"/>
              </w:rPr>
            </w:pP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t>EK</w:t>
            </w:r>
            <w:r w:rsidRPr="001A2791">
              <w:rPr>
                <w:sz w:val="20"/>
                <w:szCs w:val="20"/>
              </w:rPr>
              <w:softHyphen/>
              <w:t>_07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  <w:lang w:bidi="en-US"/>
              </w:rPr>
              <w:t xml:space="preserve">wyjaśnia znamiona podstawowych instytucji prawa karnego skarbowego materialnego zawartych w </w:t>
            </w:r>
            <w:proofErr w:type="spellStart"/>
            <w:r w:rsidRPr="001A2791">
              <w:rPr>
                <w:sz w:val="20"/>
                <w:szCs w:val="20"/>
                <w:lang w:bidi="en-US"/>
              </w:rPr>
              <w:t>k.k.s</w:t>
            </w:r>
            <w:proofErr w:type="spellEnd"/>
            <w:r w:rsidRPr="001A2791">
              <w:rPr>
                <w:sz w:val="20"/>
                <w:szCs w:val="20"/>
                <w:lang w:bidi="en-US"/>
              </w:rPr>
              <w:t xml:space="preserve">. </w:t>
            </w:r>
          </w:p>
        </w:tc>
        <w:tc>
          <w:tcPr>
            <w:tcW w:w="1860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K_UO1</w:t>
            </w:r>
          </w:p>
          <w:p w:rsidR="00A5389F" w:rsidRPr="001A2791" w:rsidRDefault="00A5389F" w:rsidP="001A2791">
            <w:pPr>
              <w:spacing w:after="0"/>
              <w:rPr>
                <w:smallCaps/>
                <w:sz w:val="20"/>
                <w:szCs w:val="20"/>
              </w:rPr>
            </w:pP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t>EK</w:t>
            </w:r>
            <w:r w:rsidRPr="001A2791">
              <w:rPr>
                <w:sz w:val="20"/>
                <w:szCs w:val="20"/>
              </w:rPr>
              <w:softHyphen/>
              <w:t>_08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rFonts w:eastAsia="Times New Roman"/>
                <w:sz w:val="20"/>
                <w:szCs w:val="20"/>
                <w:lang w:eastAsia="pl-PL"/>
              </w:rPr>
            </w:pPr>
            <w:r w:rsidRPr="001A2791">
              <w:rPr>
                <w:sz w:val="20"/>
                <w:szCs w:val="20"/>
                <w:lang w:bidi="en-US"/>
              </w:rPr>
              <w:t xml:space="preserve">rozwiązuje problemy pojawiające się na tle zbiegu przepisów k.k. z </w:t>
            </w:r>
            <w:proofErr w:type="spellStart"/>
            <w:r w:rsidRPr="001A2791">
              <w:rPr>
                <w:sz w:val="20"/>
                <w:szCs w:val="20"/>
                <w:lang w:bidi="en-US"/>
              </w:rPr>
              <w:t>k.k.s</w:t>
            </w:r>
            <w:proofErr w:type="spellEnd"/>
            <w:r w:rsidRPr="001A2791">
              <w:rPr>
                <w:sz w:val="20"/>
                <w:szCs w:val="20"/>
                <w:lang w:bidi="en-US"/>
              </w:rPr>
              <w:t xml:space="preserve">. </w:t>
            </w:r>
          </w:p>
        </w:tc>
        <w:tc>
          <w:tcPr>
            <w:tcW w:w="1860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K_UO2</w:t>
            </w:r>
            <w:r w:rsidR="001A2791" w:rsidRPr="001A2791">
              <w:rPr>
                <w:sz w:val="20"/>
                <w:szCs w:val="20"/>
                <w:lang w:bidi="en-US"/>
              </w:rPr>
              <w:t xml:space="preserve">, </w:t>
            </w:r>
            <w:r w:rsidRPr="001A2791">
              <w:rPr>
                <w:sz w:val="20"/>
                <w:szCs w:val="20"/>
                <w:lang w:bidi="en-US"/>
              </w:rPr>
              <w:t>K_UO3</w:t>
            </w: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t>EK</w:t>
            </w:r>
            <w:r w:rsidRPr="001A2791">
              <w:rPr>
                <w:sz w:val="20"/>
                <w:szCs w:val="20"/>
              </w:rPr>
              <w:softHyphen/>
              <w:t>_09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analizuje znaczenie instytucji związanych zaniechaniem ukarania sprawcy</w:t>
            </w:r>
          </w:p>
        </w:tc>
        <w:tc>
          <w:tcPr>
            <w:tcW w:w="1860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K_UO8</w:t>
            </w: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t>EK</w:t>
            </w:r>
            <w:r w:rsidRPr="001A2791">
              <w:rPr>
                <w:sz w:val="20"/>
                <w:szCs w:val="20"/>
              </w:rPr>
              <w:softHyphen/>
              <w:t>_10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wyróżnia elementy definiujące przestępstwo i wykroczenie skarbowe</w:t>
            </w:r>
          </w:p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 xml:space="preserve"> </w:t>
            </w:r>
          </w:p>
        </w:tc>
        <w:tc>
          <w:tcPr>
            <w:tcW w:w="1860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K_UO8</w:t>
            </w: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t>EK</w:t>
            </w:r>
            <w:r w:rsidRPr="001A2791">
              <w:rPr>
                <w:sz w:val="20"/>
                <w:szCs w:val="20"/>
              </w:rPr>
              <w:softHyphen/>
              <w:t>_11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 xml:space="preserve">dokonuje subsumcji przepisów karno-skarbowych na grunt konkretnego problemu (kazusu) </w:t>
            </w:r>
          </w:p>
        </w:tc>
        <w:tc>
          <w:tcPr>
            <w:tcW w:w="1860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K_U10</w:t>
            </w:r>
          </w:p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t>EK</w:t>
            </w:r>
            <w:r w:rsidRPr="001A2791">
              <w:rPr>
                <w:sz w:val="20"/>
                <w:szCs w:val="20"/>
              </w:rPr>
              <w:softHyphen/>
              <w:t>_12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 xml:space="preserve">prezentuje przyjęty sposób rozwiązania konkretnego kazusu </w:t>
            </w:r>
          </w:p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</w:p>
        </w:tc>
        <w:tc>
          <w:tcPr>
            <w:tcW w:w="1860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K_UO4</w:t>
            </w:r>
            <w:r w:rsidR="001A2791" w:rsidRPr="001A2791">
              <w:rPr>
                <w:sz w:val="20"/>
                <w:szCs w:val="20"/>
                <w:lang w:bidi="en-US"/>
              </w:rPr>
              <w:t xml:space="preserve">, </w:t>
            </w:r>
            <w:r w:rsidRPr="001A2791">
              <w:rPr>
                <w:sz w:val="20"/>
                <w:szCs w:val="20"/>
                <w:lang w:bidi="en-US"/>
              </w:rPr>
              <w:t>K_UO9</w:t>
            </w: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t>EK</w:t>
            </w:r>
            <w:r w:rsidRPr="001A2791">
              <w:rPr>
                <w:sz w:val="20"/>
                <w:szCs w:val="20"/>
              </w:rPr>
              <w:softHyphen/>
              <w:t>_13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 xml:space="preserve">odpowiada na pytania dotyczące zagadnień objętych zakresem przedmiotu </w:t>
            </w:r>
          </w:p>
        </w:tc>
        <w:tc>
          <w:tcPr>
            <w:tcW w:w="1860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K_UO5</w:t>
            </w:r>
            <w:r w:rsidR="001A2791" w:rsidRPr="001A2791">
              <w:rPr>
                <w:sz w:val="20"/>
                <w:szCs w:val="20"/>
                <w:lang w:bidi="en-US"/>
              </w:rPr>
              <w:t xml:space="preserve">, </w:t>
            </w:r>
            <w:r w:rsidRPr="001A2791">
              <w:rPr>
                <w:sz w:val="20"/>
                <w:szCs w:val="20"/>
                <w:lang w:bidi="en-US"/>
              </w:rPr>
              <w:t>K_UO6</w:t>
            </w:r>
          </w:p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K_UO9</w:t>
            </w:r>
            <w:r w:rsidR="001A2791" w:rsidRPr="001A2791">
              <w:rPr>
                <w:sz w:val="20"/>
                <w:szCs w:val="20"/>
                <w:lang w:bidi="en-US"/>
              </w:rPr>
              <w:t xml:space="preserve">, </w:t>
            </w:r>
            <w:r w:rsidRPr="001A2791">
              <w:rPr>
                <w:sz w:val="20"/>
                <w:szCs w:val="20"/>
                <w:lang w:bidi="en-US"/>
              </w:rPr>
              <w:t>K_U12</w:t>
            </w:r>
          </w:p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K_U13</w:t>
            </w:r>
            <w:r w:rsidR="001A2791" w:rsidRPr="001A2791">
              <w:rPr>
                <w:sz w:val="20"/>
                <w:szCs w:val="20"/>
                <w:lang w:bidi="en-US"/>
              </w:rPr>
              <w:t xml:space="preserve">, </w:t>
            </w:r>
            <w:r w:rsidRPr="001A2791">
              <w:rPr>
                <w:sz w:val="20"/>
                <w:szCs w:val="20"/>
                <w:lang w:bidi="en-US"/>
              </w:rPr>
              <w:t>K_U15</w:t>
            </w:r>
          </w:p>
          <w:p w:rsidR="00C043FD" w:rsidRPr="001A2791" w:rsidRDefault="00C043FD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K_U17</w:t>
            </w: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jc w:val="center"/>
              <w:rPr>
                <w:b/>
                <w:smallCaps/>
                <w:sz w:val="20"/>
                <w:szCs w:val="20"/>
              </w:rPr>
            </w:pP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A2791">
              <w:rPr>
                <w:rFonts w:eastAsia="Times New Roman"/>
                <w:b/>
                <w:sz w:val="20"/>
                <w:szCs w:val="20"/>
                <w:lang w:eastAsia="pl-PL"/>
              </w:rPr>
              <w:t>Kompetencje społeczne:</w:t>
            </w:r>
          </w:p>
          <w:p w:rsidR="00A5389F" w:rsidRPr="001A2791" w:rsidRDefault="00A5389F" w:rsidP="001A2791">
            <w:pPr>
              <w:spacing w:after="0"/>
              <w:jc w:val="center"/>
              <w:rPr>
                <w:sz w:val="20"/>
                <w:szCs w:val="20"/>
                <w:lang w:bidi="en-US"/>
              </w:rPr>
            </w:pPr>
            <w:r w:rsidRPr="001A2791">
              <w:rPr>
                <w:rFonts w:eastAsia="Times New Roman"/>
                <w:sz w:val="20"/>
                <w:szCs w:val="20"/>
                <w:lang w:eastAsia="pl-PL"/>
              </w:rPr>
              <w:t>W zakresie postaw społecznych student, który wybierze przedmiot prawo karne skarbowe:</w:t>
            </w:r>
          </w:p>
        </w:tc>
        <w:tc>
          <w:tcPr>
            <w:tcW w:w="1860" w:type="dxa"/>
          </w:tcPr>
          <w:p w:rsidR="00A5389F" w:rsidRPr="001A2791" w:rsidRDefault="00A5389F" w:rsidP="001A2791">
            <w:pPr>
              <w:spacing w:after="0"/>
              <w:jc w:val="center"/>
              <w:rPr>
                <w:sz w:val="20"/>
                <w:szCs w:val="20"/>
                <w:lang w:bidi="en-US"/>
              </w:rPr>
            </w:pP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t>EK</w:t>
            </w:r>
            <w:r w:rsidRPr="001A2791">
              <w:rPr>
                <w:sz w:val="20"/>
                <w:szCs w:val="20"/>
              </w:rPr>
              <w:softHyphen/>
              <w:t>_14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  <w:lang w:bidi="en-US"/>
              </w:rPr>
              <w:t xml:space="preserve">kwalifikuje stan faktyczny pod konkretne przepisy </w:t>
            </w:r>
            <w:proofErr w:type="spellStart"/>
            <w:r w:rsidRPr="001A2791">
              <w:rPr>
                <w:sz w:val="20"/>
                <w:szCs w:val="20"/>
                <w:lang w:bidi="en-US"/>
              </w:rPr>
              <w:t>k.k.s</w:t>
            </w:r>
            <w:proofErr w:type="spellEnd"/>
            <w:r w:rsidRPr="001A2791">
              <w:rPr>
                <w:sz w:val="20"/>
                <w:szCs w:val="20"/>
                <w:lang w:bidi="en-US"/>
              </w:rPr>
              <w:t>.</w:t>
            </w:r>
          </w:p>
        </w:tc>
        <w:tc>
          <w:tcPr>
            <w:tcW w:w="1860" w:type="dxa"/>
          </w:tcPr>
          <w:p w:rsidR="00F647D8" w:rsidRPr="001A2791" w:rsidRDefault="00F647D8" w:rsidP="001A2791">
            <w:pPr>
              <w:spacing w:after="0"/>
              <w:rPr>
                <w:sz w:val="20"/>
                <w:szCs w:val="20"/>
                <w:lang w:bidi="en-US"/>
              </w:rPr>
            </w:pPr>
          </w:p>
          <w:p w:rsidR="00A5389F" w:rsidRPr="001A2791" w:rsidRDefault="00A5389F" w:rsidP="001A2791">
            <w:pPr>
              <w:spacing w:after="0"/>
              <w:rPr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  <w:lang w:bidi="en-US"/>
              </w:rPr>
              <w:t>K_KO7</w:t>
            </w: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t>EK</w:t>
            </w:r>
            <w:r w:rsidRPr="001A2791">
              <w:rPr>
                <w:sz w:val="20"/>
                <w:szCs w:val="20"/>
              </w:rPr>
              <w:softHyphen/>
              <w:t>_15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 xml:space="preserve">krytycznie ocenia rozwiązania prawne zawarte w </w:t>
            </w:r>
            <w:proofErr w:type="spellStart"/>
            <w:r w:rsidRPr="001A2791">
              <w:rPr>
                <w:sz w:val="20"/>
                <w:szCs w:val="20"/>
                <w:lang w:bidi="en-US"/>
              </w:rPr>
              <w:t>k.k.s</w:t>
            </w:r>
            <w:proofErr w:type="spellEnd"/>
            <w:r w:rsidRPr="001A2791">
              <w:rPr>
                <w:sz w:val="20"/>
                <w:szCs w:val="20"/>
                <w:lang w:bidi="en-US"/>
              </w:rPr>
              <w:t xml:space="preserve">. </w:t>
            </w:r>
          </w:p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</w:p>
        </w:tc>
        <w:tc>
          <w:tcPr>
            <w:tcW w:w="1860" w:type="dxa"/>
          </w:tcPr>
          <w:p w:rsidR="00F647D8" w:rsidRPr="001A2791" w:rsidRDefault="00C043FD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K_KO4</w:t>
            </w:r>
            <w:r w:rsidR="001A2791" w:rsidRPr="001A2791">
              <w:rPr>
                <w:sz w:val="20"/>
                <w:szCs w:val="20"/>
                <w:lang w:bidi="en-US"/>
              </w:rPr>
              <w:t xml:space="preserve">, </w:t>
            </w:r>
            <w:r w:rsidR="00F647D8" w:rsidRPr="001A2791">
              <w:rPr>
                <w:sz w:val="20"/>
                <w:szCs w:val="20"/>
                <w:lang w:bidi="en-US"/>
              </w:rPr>
              <w:t>K_KO5</w:t>
            </w:r>
          </w:p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K_KO7</w:t>
            </w: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lastRenderedPageBreak/>
              <w:t>EK</w:t>
            </w:r>
            <w:r w:rsidRPr="001A2791">
              <w:rPr>
                <w:sz w:val="20"/>
                <w:szCs w:val="20"/>
              </w:rPr>
              <w:softHyphen/>
              <w:t>_16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 xml:space="preserve">odpowiada na zadawane sobie pytania dotyczące wątpliwości pojawiających się podczas analizowania znamion opisujących daną instytucję prawa karnego skarbowego zawarta w części ogólnej </w:t>
            </w:r>
            <w:proofErr w:type="spellStart"/>
            <w:r w:rsidRPr="001A2791">
              <w:rPr>
                <w:sz w:val="20"/>
                <w:szCs w:val="20"/>
                <w:lang w:bidi="en-US"/>
              </w:rPr>
              <w:t>k.k.s</w:t>
            </w:r>
            <w:proofErr w:type="spellEnd"/>
            <w:r w:rsidRPr="001A2791">
              <w:rPr>
                <w:sz w:val="20"/>
                <w:szCs w:val="20"/>
                <w:lang w:bidi="en-US"/>
              </w:rPr>
              <w:t xml:space="preserve">. (zwłaszcza art.1- 20 </w:t>
            </w:r>
            <w:proofErr w:type="spellStart"/>
            <w:r w:rsidRPr="001A2791">
              <w:rPr>
                <w:sz w:val="20"/>
                <w:szCs w:val="20"/>
                <w:lang w:bidi="en-US"/>
              </w:rPr>
              <w:t>k.k.s</w:t>
            </w:r>
            <w:proofErr w:type="spellEnd"/>
            <w:r w:rsidRPr="001A2791">
              <w:rPr>
                <w:sz w:val="20"/>
                <w:szCs w:val="20"/>
                <w:lang w:bidi="en-US"/>
              </w:rPr>
              <w:t>.)</w:t>
            </w:r>
          </w:p>
        </w:tc>
        <w:tc>
          <w:tcPr>
            <w:tcW w:w="1860" w:type="dxa"/>
          </w:tcPr>
          <w:p w:rsidR="00A5389F" w:rsidRPr="001A2791" w:rsidRDefault="000510A4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K_K10</w:t>
            </w:r>
          </w:p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</w:p>
        </w:tc>
      </w:tr>
      <w:tr w:rsidR="00A5389F" w:rsidRPr="001A2791" w:rsidTr="001A2791"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t>EK</w:t>
            </w:r>
            <w:r w:rsidRPr="001A2791">
              <w:rPr>
                <w:sz w:val="20"/>
                <w:szCs w:val="20"/>
              </w:rPr>
              <w:softHyphen/>
              <w:t>_17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 xml:space="preserve">dyskutuje pojawiający się problem </w:t>
            </w:r>
          </w:p>
        </w:tc>
        <w:tc>
          <w:tcPr>
            <w:tcW w:w="1860" w:type="dxa"/>
          </w:tcPr>
          <w:p w:rsidR="00A5389F" w:rsidRPr="001A2791" w:rsidRDefault="00F647D8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K_KO1</w:t>
            </w:r>
            <w:r w:rsidR="001A2791" w:rsidRPr="001A2791">
              <w:rPr>
                <w:sz w:val="20"/>
                <w:szCs w:val="20"/>
                <w:lang w:bidi="en-US"/>
              </w:rPr>
              <w:t xml:space="preserve">, </w:t>
            </w:r>
            <w:r w:rsidR="00A5389F" w:rsidRPr="001A2791">
              <w:rPr>
                <w:sz w:val="20"/>
                <w:szCs w:val="20"/>
                <w:lang w:bidi="en-US"/>
              </w:rPr>
              <w:t>K_KO6</w:t>
            </w:r>
          </w:p>
        </w:tc>
      </w:tr>
      <w:tr w:rsidR="00A5389F" w:rsidRPr="001A2791" w:rsidTr="001A2791">
        <w:trPr>
          <w:trHeight w:val="617"/>
        </w:trPr>
        <w:tc>
          <w:tcPr>
            <w:tcW w:w="1872" w:type="dxa"/>
          </w:tcPr>
          <w:p w:rsidR="00A5389F" w:rsidRPr="001A2791" w:rsidRDefault="00A5389F" w:rsidP="001A2791">
            <w:pPr>
              <w:spacing w:after="0"/>
              <w:rPr>
                <w:b/>
                <w:smallCaps/>
                <w:sz w:val="20"/>
                <w:szCs w:val="20"/>
              </w:rPr>
            </w:pPr>
            <w:r w:rsidRPr="001A2791">
              <w:rPr>
                <w:sz w:val="20"/>
                <w:szCs w:val="20"/>
              </w:rPr>
              <w:t>EK</w:t>
            </w:r>
            <w:r w:rsidRPr="001A2791">
              <w:rPr>
                <w:sz w:val="20"/>
                <w:szCs w:val="20"/>
              </w:rPr>
              <w:softHyphen/>
              <w:t>_18</w:t>
            </w:r>
          </w:p>
        </w:tc>
        <w:tc>
          <w:tcPr>
            <w:tcW w:w="5788" w:type="dxa"/>
          </w:tcPr>
          <w:p w:rsidR="00A5389F" w:rsidRPr="001A2791" w:rsidRDefault="00A5389F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 xml:space="preserve">uzasadnia zajmowane przez siebie stanowisko </w:t>
            </w:r>
          </w:p>
        </w:tc>
        <w:tc>
          <w:tcPr>
            <w:tcW w:w="1860" w:type="dxa"/>
          </w:tcPr>
          <w:p w:rsidR="000510A4" w:rsidRPr="001A2791" w:rsidRDefault="000510A4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K_KO6</w:t>
            </w:r>
            <w:r w:rsidR="001A2791" w:rsidRPr="001A2791">
              <w:rPr>
                <w:sz w:val="20"/>
                <w:szCs w:val="20"/>
                <w:lang w:bidi="en-US"/>
              </w:rPr>
              <w:t xml:space="preserve">, </w:t>
            </w:r>
            <w:r w:rsidRPr="001A2791">
              <w:rPr>
                <w:sz w:val="20"/>
                <w:szCs w:val="20"/>
                <w:lang w:bidi="en-US"/>
              </w:rPr>
              <w:t>K_KO7</w:t>
            </w:r>
          </w:p>
          <w:p w:rsidR="000510A4" w:rsidRPr="001A2791" w:rsidRDefault="000510A4" w:rsidP="001A2791">
            <w:pPr>
              <w:spacing w:after="0"/>
              <w:rPr>
                <w:sz w:val="20"/>
                <w:szCs w:val="20"/>
                <w:lang w:bidi="en-US"/>
              </w:rPr>
            </w:pPr>
            <w:r w:rsidRPr="001A2791">
              <w:rPr>
                <w:sz w:val="20"/>
                <w:szCs w:val="20"/>
                <w:lang w:bidi="en-US"/>
              </w:rPr>
              <w:t>K_KO5</w:t>
            </w:r>
          </w:p>
        </w:tc>
      </w:tr>
    </w:tbl>
    <w:p w:rsidR="0085747A" w:rsidRPr="00DB0E9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B0E9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B0E9B">
        <w:rPr>
          <w:rFonts w:ascii="Corbel" w:hAnsi="Corbel"/>
          <w:b/>
          <w:sz w:val="24"/>
          <w:szCs w:val="24"/>
        </w:rPr>
        <w:t>3.3</w:t>
      </w:r>
      <w:r w:rsidR="001D7B54" w:rsidRPr="00DB0E9B">
        <w:rPr>
          <w:rFonts w:ascii="Corbel" w:hAnsi="Corbel"/>
          <w:b/>
          <w:sz w:val="24"/>
          <w:szCs w:val="24"/>
        </w:rPr>
        <w:t xml:space="preserve"> </w:t>
      </w:r>
      <w:r w:rsidR="0085747A" w:rsidRPr="00DB0E9B">
        <w:rPr>
          <w:rFonts w:ascii="Corbel" w:hAnsi="Corbel"/>
          <w:b/>
          <w:sz w:val="24"/>
          <w:szCs w:val="24"/>
        </w:rPr>
        <w:t>T</w:t>
      </w:r>
      <w:r w:rsidR="001D7B54" w:rsidRPr="00DB0E9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B0E9B">
        <w:rPr>
          <w:rFonts w:ascii="Corbel" w:hAnsi="Corbel"/>
          <w:sz w:val="24"/>
          <w:szCs w:val="24"/>
        </w:rPr>
        <w:t xml:space="preserve">  </w:t>
      </w:r>
    </w:p>
    <w:p w:rsidR="0085747A" w:rsidRPr="00DB0E9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B0E9B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DB0E9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0E9B" w:rsidTr="00923D7D">
        <w:tc>
          <w:tcPr>
            <w:tcW w:w="9639" w:type="dxa"/>
          </w:tcPr>
          <w:p w:rsidR="0085747A" w:rsidRPr="00DB0E9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3079A" w:rsidRPr="00DB0E9B" w:rsidTr="00923D7D">
        <w:tc>
          <w:tcPr>
            <w:tcW w:w="9639" w:type="dxa"/>
          </w:tcPr>
          <w:p w:rsidR="00B3079A" w:rsidRPr="00DB0E9B" w:rsidRDefault="00B3079A" w:rsidP="00BE5AB2">
            <w:pPr>
              <w:tabs>
                <w:tab w:val="left" w:pos="7660"/>
              </w:tabs>
              <w:spacing w:after="120"/>
              <w:ind w:right="-40"/>
              <w:rPr>
                <w:rFonts w:ascii="Corbel" w:hAnsi="Corbel"/>
                <w:sz w:val="20"/>
                <w:szCs w:val="20"/>
              </w:rPr>
            </w:pPr>
            <w:r w:rsidRPr="00DB0E9B">
              <w:rPr>
                <w:rFonts w:ascii="Corbel" w:hAnsi="Corbel"/>
                <w:b/>
                <w:sz w:val="20"/>
                <w:szCs w:val="20"/>
              </w:rPr>
              <w:t>W1</w:t>
            </w:r>
            <w:r w:rsidRPr="00DB0E9B">
              <w:rPr>
                <w:rFonts w:ascii="Corbel" w:hAnsi="Corbel"/>
                <w:sz w:val="20"/>
                <w:szCs w:val="20"/>
              </w:rPr>
              <w:t>-</w:t>
            </w:r>
            <w:r w:rsidRPr="00DB0E9B">
              <w:rPr>
                <w:rFonts w:ascii="Corbel" w:hAnsi="Corbel"/>
                <w:bCs/>
                <w:sz w:val="20"/>
                <w:szCs w:val="20"/>
              </w:rPr>
              <w:t xml:space="preserve"> Pojęcie, przedmiot i funkcje prawa karnego skarbowego. Rys historyczny. Prawo karne skarbowe na tle innych dziedzin prawa, w szczególności prawa karnego i prawa finansowego. Specyfika budowa norm prawnych zawartych w przepisach prawa karnego skarbowego</w:t>
            </w:r>
            <w:r w:rsidR="00A532F6" w:rsidRPr="00DB0E9B">
              <w:rPr>
                <w:rFonts w:ascii="Corbel" w:hAnsi="Corbel"/>
                <w:bCs/>
                <w:sz w:val="20"/>
                <w:szCs w:val="20"/>
              </w:rPr>
              <w:t xml:space="preserve"> – 2h</w:t>
            </w:r>
          </w:p>
        </w:tc>
      </w:tr>
      <w:tr w:rsidR="00B3079A" w:rsidRPr="00DB0E9B" w:rsidTr="00923D7D">
        <w:tc>
          <w:tcPr>
            <w:tcW w:w="9639" w:type="dxa"/>
          </w:tcPr>
          <w:p w:rsidR="00B3079A" w:rsidRPr="00DB0E9B" w:rsidRDefault="00B3079A" w:rsidP="00BE5AB2">
            <w:pPr>
              <w:pStyle w:val="Akapitzlist"/>
              <w:ind w:left="0"/>
              <w:rPr>
                <w:rFonts w:ascii="Corbel" w:hAnsi="Corbel"/>
                <w:sz w:val="20"/>
                <w:szCs w:val="20"/>
              </w:rPr>
            </w:pPr>
            <w:r w:rsidRPr="00DB0E9B">
              <w:rPr>
                <w:rFonts w:ascii="Corbel" w:hAnsi="Corbel"/>
                <w:b/>
                <w:sz w:val="20"/>
                <w:szCs w:val="20"/>
              </w:rPr>
              <w:t>W2</w:t>
            </w:r>
            <w:r w:rsidRPr="00DB0E9B">
              <w:rPr>
                <w:rFonts w:ascii="Corbel" w:hAnsi="Corbel"/>
                <w:sz w:val="20"/>
                <w:szCs w:val="20"/>
              </w:rPr>
              <w:t>-</w:t>
            </w:r>
            <w:r w:rsidRPr="00DB0E9B">
              <w:rPr>
                <w:rFonts w:ascii="Corbel" w:hAnsi="Corbel"/>
                <w:bCs/>
                <w:w w:val="103"/>
                <w:sz w:val="20"/>
                <w:szCs w:val="20"/>
              </w:rPr>
              <w:t xml:space="preserve"> </w:t>
            </w:r>
            <w:r w:rsidRPr="00DB0E9B">
              <w:rPr>
                <w:rFonts w:ascii="Corbel" w:hAnsi="Corbel"/>
                <w:bCs/>
                <w:sz w:val="20"/>
                <w:szCs w:val="20"/>
              </w:rPr>
              <w:t>Definicje materialne i formalne przestępstwa i wykroczenia skarbowego. specyfika konstrukcji i budowa strukturalna</w:t>
            </w:r>
            <w:r w:rsidR="00A532F6" w:rsidRPr="00DB0E9B">
              <w:rPr>
                <w:rFonts w:ascii="Corbel" w:hAnsi="Corbel"/>
                <w:bCs/>
                <w:sz w:val="20"/>
                <w:szCs w:val="20"/>
              </w:rPr>
              <w:t>-2h</w:t>
            </w:r>
          </w:p>
        </w:tc>
      </w:tr>
      <w:tr w:rsidR="00B3079A" w:rsidRPr="00DB0E9B" w:rsidTr="00923D7D">
        <w:tc>
          <w:tcPr>
            <w:tcW w:w="9639" w:type="dxa"/>
          </w:tcPr>
          <w:p w:rsidR="00B3079A" w:rsidRPr="00DB0E9B" w:rsidRDefault="00B3079A" w:rsidP="00BE5AB2">
            <w:pPr>
              <w:pStyle w:val="Akapitzlist"/>
              <w:ind w:left="0"/>
              <w:rPr>
                <w:rFonts w:ascii="Corbel" w:hAnsi="Corbel"/>
                <w:sz w:val="20"/>
                <w:szCs w:val="20"/>
              </w:rPr>
            </w:pPr>
            <w:r w:rsidRPr="00DB0E9B">
              <w:rPr>
                <w:rFonts w:ascii="Corbel" w:hAnsi="Corbel"/>
                <w:b/>
                <w:sz w:val="20"/>
                <w:szCs w:val="20"/>
              </w:rPr>
              <w:t>W3</w:t>
            </w:r>
            <w:r w:rsidRPr="00DB0E9B">
              <w:rPr>
                <w:rFonts w:ascii="Corbel" w:hAnsi="Corbel"/>
                <w:sz w:val="20"/>
                <w:szCs w:val="20"/>
              </w:rPr>
              <w:t>-</w:t>
            </w:r>
            <w:r w:rsidRPr="00DB0E9B">
              <w:rPr>
                <w:rFonts w:ascii="Corbel" w:hAnsi="Corbel"/>
                <w:bCs/>
                <w:sz w:val="20"/>
                <w:szCs w:val="20"/>
              </w:rPr>
              <w:t xml:space="preserve"> Czas popełnienia czynu zabronionego. Obowiązywanie ustawy karnej ze względu na czas popełnienia czynu zabronionego [art. 2 </w:t>
            </w:r>
            <w:proofErr w:type="spellStart"/>
            <w:r w:rsidRPr="00DB0E9B">
              <w:rPr>
                <w:rFonts w:ascii="Corbel" w:hAnsi="Corbel"/>
                <w:bCs/>
                <w:sz w:val="20"/>
                <w:szCs w:val="20"/>
              </w:rPr>
              <w:t>k.k.s</w:t>
            </w:r>
            <w:proofErr w:type="spellEnd"/>
            <w:r w:rsidRPr="00DB0E9B">
              <w:rPr>
                <w:rFonts w:ascii="Corbel" w:hAnsi="Corbel"/>
                <w:bCs/>
                <w:sz w:val="20"/>
                <w:szCs w:val="20"/>
              </w:rPr>
              <w:t xml:space="preserve">.]. Zasady prawa intertemporalnego. Miejsce popełnienia czynu zabronionego [art. 3 </w:t>
            </w:r>
            <w:proofErr w:type="spellStart"/>
            <w:r w:rsidRPr="00DB0E9B">
              <w:rPr>
                <w:rFonts w:ascii="Corbel" w:hAnsi="Corbel"/>
                <w:bCs/>
                <w:sz w:val="20"/>
                <w:szCs w:val="20"/>
              </w:rPr>
              <w:t>k.k.s</w:t>
            </w:r>
            <w:proofErr w:type="spellEnd"/>
            <w:r w:rsidRPr="00DB0E9B">
              <w:rPr>
                <w:rFonts w:ascii="Corbel" w:hAnsi="Corbel"/>
                <w:bCs/>
                <w:sz w:val="20"/>
                <w:szCs w:val="20"/>
              </w:rPr>
              <w:t>.]. Zasady prawa karnego międzynarodowego, ze szczególnym uwzględnieniem zasad obostrzonych wyrażonych w par. 3, 3a i 4 art. 3 k.k.s.</w:t>
            </w:r>
            <w:r w:rsidR="00A532F6" w:rsidRPr="00DB0E9B">
              <w:rPr>
                <w:rFonts w:ascii="Corbel" w:hAnsi="Corbel"/>
                <w:bCs/>
                <w:sz w:val="20"/>
                <w:szCs w:val="20"/>
              </w:rPr>
              <w:t>-2h</w:t>
            </w:r>
          </w:p>
        </w:tc>
      </w:tr>
      <w:tr w:rsidR="00B3079A" w:rsidRPr="00DB0E9B" w:rsidTr="00923D7D">
        <w:tc>
          <w:tcPr>
            <w:tcW w:w="9639" w:type="dxa"/>
          </w:tcPr>
          <w:p w:rsidR="00B3079A" w:rsidRPr="00DB0E9B" w:rsidRDefault="00B3079A" w:rsidP="00BE5AB2">
            <w:pPr>
              <w:pStyle w:val="Akapitzlist"/>
              <w:ind w:left="0"/>
              <w:rPr>
                <w:rFonts w:ascii="Corbel" w:hAnsi="Corbel"/>
                <w:sz w:val="20"/>
                <w:szCs w:val="20"/>
              </w:rPr>
            </w:pPr>
            <w:r w:rsidRPr="00DB0E9B">
              <w:rPr>
                <w:rFonts w:ascii="Corbel" w:hAnsi="Corbel"/>
                <w:b/>
                <w:sz w:val="20"/>
                <w:szCs w:val="20"/>
              </w:rPr>
              <w:t>W4</w:t>
            </w:r>
            <w:r w:rsidRPr="00DB0E9B">
              <w:rPr>
                <w:rFonts w:ascii="Corbel" w:hAnsi="Corbel"/>
                <w:sz w:val="20"/>
                <w:szCs w:val="20"/>
              </w:rPr>
              <w:t>-</w:t>
            </w:r>
            <w:r w:rsidRPr="00DB0E9B">
              <w:rPr>
                <w:rFonts w:ascii="Corbel" w:hAnsi="Corbel"/>
                <w:bCs/>
                <w:w w:val="103"/>
                <w:sz w:val="20"/>
                <w:szCs w:val="20"/>
              </w:rPr>
              <w:t xml:space="preserve"> </w:t>
            </w:r>
            <w:r w:rsidRPr="00DB0E9B">
              <w:rPr>
                <w:rFonts w:ascii="Corbel" w:hAnsi="Corbel"/>
                <w:bCs/>
                <w:sz w:val="20"/>
                <w:szCs w:val="20"/>
              </w:rPr>
              <w:t xml:space="preserve">Strona podmiotowa przestępstwa i wykroczenia skarbowego (umyślność -zamiar bezpośredni i ewentualny oraz nieumyślność- świadoma i nieświadoma nieumyślność oraz postacie mieszane). Zbieg przepisów z uwzględnieniem konstrukcji idealnego zbiegu przepisów [art. 7 i 8 </w:t>
            </w:r>
            <w:proofErr w:type="spellStart"/>
            <w:r w:rsidRPr="00DB0E9B">
              <w:rPr>
                <w:rFonts w:ascii="Corbel" w:hAnsi="Corbel"/>
                <w:bCs/>
                <w:sz w:val="20"/>
                <w:szCs w:val="20"/>
              </w:rPr>
              <w:t>k.k.s</w:t>
            </w:r>
            <w:proofErr w:type="spellEnd"/>
            <w:r w:rsidRPr="00DB0E9B">
              <w:rPr>
                <w:rFonts w:ascii="Corbel" w:hAnsi="Corbel"/>
                <w:bCs/>
                <w:sz w:val="20"/>
                <w:szCs w:val="20"/>
              </w:rPr>
              <w:t xml:space="preserve">.]. Podstawy orzekania kary łącznej. Formy stadialne popełnienia czynu zabronionego- istota i charakterystyka usiłowania i przygotowania. Zasady odpowiedzialności. Czynny żal w odniesieniu do form stadialnych [art. 21 </w:t>
            </w:r>
            <w:proofErr w:type="spellStart"/>
            <w:r w:rsidRPr="00DB0E9B">
              <w:rPr>
                <w:rFonts w:ascii="Corbel" w:hAnsi="Corbel"/>
                <w:bCs/>
                <w:sz w:val="20"/>
                <w:szCs w:val="20"/>
              </w:rPr>
              <w:t>k.k.s</w:t>
            </w:r>
            <w:proofErr w:type="spellEnd"/>
            <w:r w:rsidRPr="00DB0E9B">
              <w:rPr>
                <w:rFonts w:ascii="Corbel" w:hAnsi="Corbel"/>
                <w:bCs/>
                <w:sz w:val="20"/>
                <w:szCs w:val="20"/>
              </w:rPr>
              <w:t>.]</w:t>
            </w:r>
            <w:r w:rsidR="00A532F6" w:rsidRPr="00DB0E9B">
              <w:rPr>
                <w:rFonts w:ascii="Corbel" w:hAnsi="Corbel"/>
                <w:bCs/>
                <w:sz w:val="20"/>
                <w:szCs w:val="20"/>
              </w:rPr>
              <w:t>-2h</w:t>
            </w:r>
          </w:p>
        </w:tc>
      </w:tr>
      <w:tr w:rsidR="00B3079A" w:rsidRPr="00DB0E9B" w:rsidTr="00923D7D">
        <w:tc>
          <w:tcPr>
            <w:tcW w:w="9639" w:type="dxa"/>
          </w:tcPr>
          <w:p w:rsidR="00B3079A" w:rsidRPr="00DB0E9B" w:rsidRDefault="00B3079A" w:rsidP="00BE5AB2">
            <w:pPr>
              <w:pStyle w:val="Akapitzlist"/>
              <w:ind w:left="0"/>
              <w:rPr>
                <w:rFonts w:ascii="Corbel" w:hAnsi="Corbel"/>
                <w:sz w:val="20"/>
                <w:szCs w:val="20"/>
              </w:rPr>
            </w:pPr>
            <w:r w:rsidRPr="00DB0E9B">
              <w:rPr>
                <w:rFonts w:ascii="Corbel" w:hAnsi="Corbel"/>
                <w:b/>
                <w:sz w:val="20"/>
                <w:szCs w:val="20"/>
              </w:rPr>
              <w:t>W5</w:t>
            </w:r>
            <w:r w:rsidRPr="00DB0E9B">
              <w:rPr>
                <w:rFonts w:ascii="Corbel" w:hAnsi="Corbel"/>
                <w:sz w:val="20"/>
                <w:szCs w:val="20"/>
              </w:rPr>
              <w:t xml:space="preserve">- </w:t>
            </w:r>
            <w:r w:rsidRPr="00DB0E9B">
              <w:rPr>
                <w:rFonts w:ascii="Corbel" w:hAnsi="Corbel"/>
                <w:bCs/>
                <w:sz w:val="20"/>
                <w:szCs w:val="20"/>
              </w:rPr>
              <w:t>Formy zjawiskowe popełnienia przestępstwa- zagadnienia wstępne. Formy sprawstwa wykonawczego (</w:t>
            </w:r>
            <w:proofErr w:type="spellStart"/>
            <w:r w:rsidRPr="00DB0E9B">
              <w:rPr>
                <w:rFonts w:ascii="Corbel" w:hAnsi="Corbel"/>
                <w:bCs/>
                <w:sz w:val="20"/>
                <w:szCs w:val="20"/>
              </w:rPr>
              <w:t>jednosprawstwo</w:t>
            </w:r>
            <w:proofErr w:type="spellEnd"/>
            <w:r w:rsidRPr="00DB0E9B">
              <w:rPr>
                <w:rFonts w:ascii="Corbel" w:hAnsi="Corbel"/>
                <w:bCs/>
                <w:sz w:val="20"/>
                <w:szCs w:val="20"/>
              </w:rPr>
              <w:t xml:space="preserve"> i współsprawstwo) i sprawstwa </w:t>
            </w:r>
            <w:proofErr w:type="spellStart"/>
            <w:r w:rsidRPr="00DB0E9B">
              <w:rPr>
                <w:rFonts w:ascii="Corbel" w:hAnsi="Corbel"/>
                <w:bCs/>
                <w:sz w:val="20"/>
                <w:szCs w:val="20"/>
              </w:rPr>
              <w:t>niewykonawczego</w:t>
            </w:r>
            <w:proofErr w:type="spellEnd"/>
            <w:r w:rsidRPr="00DB0E9B">
              <w:rPr>
                <w:rFonts w:ascii="Corbel" w:hAnsi="Corbel"/>
                <w:bCs/>
                <w:sz w:val="20"/>
                <w:szCs w:val="20"/>
              </w:rPr>
              <w:t xml:space="preserve"> (sprawstwo kierownicze i polecające) Istota postaci zjawiskowych. Problemy teoretyczne i praktyczne wynikające z odpowiedniego stosowania kodeksu karnego- art. 9 §3k.k.s. jako typowa dla prawa karnego skarbowego postać sprawstwa</w:t>
            </w:r>
            <w:r w:rsidR="00A532F6" w:rsidRPr="00DB0E9B">
              <w:rPr>
                <w:rFonts w:ascii="Corbel" w:hAnsi="Corbel"/>
                <w:bCs/>
                <w:sz w:val="20"/>
                <w:szCs w:val="20"/>
              </w:rPr>
              <w:t>-2h</w:t>
            </w:r>
          </w:p>
        </w:tc>
      </w:tr>
      <w:tr w:rsidR="00B3079A" w:rsidRPr="00DB0E9B" w:rsidTr="00923D7D">
        <w:tc>
          <w:tcPr>
            <w:tcW w:w="9639" w:type="dxa"/>
          </w:tcPr>
          <w:p w:rsidR="00B3079A" w:rsidRPr="00DB0E9B" w:rsidRDefault="00B3079A" w:rsidP="00BE5AB2">
            <w:pPr>
              <w:pStyle w:val="Akapitzlist"/>
              <w:ind w:left="0"/>
              <w:rPr>
                <w:rFonts w:ascii="Corbel" w:hAnsi="Corbel"/>
                <w:sz w:val="20"/>
                <w:szCs w:val="20"/>
              </w:rPr>
            </w:pPr>
            <w:r w:rsidRPr="00DB0E9B">
              <w:rPr>
                <w:rFonts w:ascii="Corbel" w:hAnsi="Corbel"/>
                <w:b/>
                <w:sz w:val="20"/>
                <w:szCs w:val="20"/>
              </w:rPr>
              <w:t>W6</w:t>
            </w:r>
            <w:r w:rsidRPr="00DB0E9B">
              <w:rPr>
                <w:rFonts w:ascii="Corbel" w:hAnsi="Corbel"/>
                <w:sz w:val="20"/>
                <w:szCs w:val="20"/>
              </w:rPr>
              <w:t xml:space="preserve">- </w:t>
            </w:r>
            <w:r w:rsidRPr="00DB0E9B">
              <w:rPr>
                <w:rFonts w:ascii="Corbel" w:hAnsi="Corbel"/>
                <w:bCs/>
                <w:sz w:val="20"/>
                <w:szCs w:val="20"/>
              </w:rPr>
              <w:t xml:space="preserve">Zaniechanie ukarania sprawcy- jako specyficzna dla prawa karnego skarbowego forma rezygnacji z ukarania sprawcy. Czynny żal i jego kwalifikowana postać- korekta deklaracji [art. 16 i 16a </w:t>
            </w:r>
            <w:proofErr w:type="spellStart"/>
            <w:r w:rsidRPr="00DB0E9B">
              <w:rPr>
                <w:rFonts w:ascii="Corbel" w:hAnsi="Corbel"/>
                <w:bCs/>
                <w:sz w:val="20"/>
                <w:szCs w:val="20"/>
              </w:rPr>
              <w:t>k.k.s</w:t>
            </w:r>
            <w:proofErr w:type="spellEnd"/>
            <w:r w:rsidRPr="00DB0E9B">
              <w:rPr>
                <w:rFonts w:ascii="Corbel" w:hAnsi="Corbel"/>
                <w:bCs/>
                <w:sz w:val="20"/>
                <w:szCs w:val="20"/>
              </w:rPr>
              <w:t>.]</w:t>
            </w:r>
            <w:r w:rsidR="00A532F6" w:rsidRPr="00DB0E9B">
              <w:rPr>
                <w:rFonts w:ascii="Corbel" w:hAnsi="Corbel"/>
                <w:bCs/>
                <w:sz w:val="20"/>
                <w:szCs w:val="20"/>
              </w:rPr>
              <w:t>-2h</w:t>
            </w:r>
          </w:p>
        </w:tc>
      </w:tr>
      <w:tr w:rsidR="00B3079A" w:rsidRPr="00DB0E9B" w:rsidTr="00923D7D">
        <w:tc>
          <w:tcPr>
            <w:tcW w:w="9639" w:type="dxa"/>
          </w:tcPr>
          <w:p w:rsidR="00B3079A" w:rsidRPr="00DB0E9B" w:rsidRDefault="00B3079A" w:rsidP="00BE5AB2">
            <w:pPr>
              <w:pStyle w:val="Akapitzlist"/>
              <w:ind w:left="0"/>
              <w:rPr>
                <w:rFonts w:ascii="Corbel" w:hAnsi="Corbel"/>
                <w:sz w:val="20"/>
                <w:szCs w:val="20"/>
              </w:rPr>
            </w:pPr>
            <w:r w:rsidRPr="00DB0E9B">
              <w:rPr>
                <w:rFonts w:ascii="Corbel" w:hAnsi="Corbel"/>
                <w:b/>
                <w:sz w:val="20"/>
                <w:szCs w:val="20"/>
              </w:rPr>
              <w:t>W7</w:t>
            </w:r>
            <w:r w:rsidRPr="00DB0E9B">
              <w:rPr>
                <w:rFonts w:ascii="Corbel" w:hAnsi="Corbel"/>
                <w:sz w:val="20"/>
                <w:szCs w:val="20"/>
              </w:rPr>
              <w:t xml:space="preserve">- </w:t>
            </w:r>
            <w:r w:rsidRPr="00DB0E9B">
              <w:rPr>
                <w:rFonts w:ascii="Corbel" w:hAnsi="Corbel"/>
                <w:bCs/>
                <w:sz w:val="20"/>
                <w:szCs w:val="20"/>
              </w:rPr>
              <w:t xml:space="preserve">Zaniechanie ukarania sprawcy- c.d. omówienia instytucji związanych z zaniechaniem ukarania sprawcy- tj. istota i „dwuetapowa” konstrukcji tzw. zezwolenia na poddanie się odpowiedzialności [art.17 i 18 </w:t>
            </w:r>
            <w:proofErr w:type="spellStart"/>
            <w:r w:rsidRPr="00DB0E9B">
              <w:rPr>
                <w:rFonts w:ascii="Corbel" w:hAnsi="Corbel"/>
                <w:bCs/>
                <w:sz w:val="20"/>
                <w:szCs w:val="20"/>
              </w:rPr>
              <w:t>k.k.s</w:t>
            </w:r>
            <w:proofErr w:type="spellEnd"/>
            <w:r w:rsidRPr="00DB0E9B">
              <w:rPr>
                <w:rFonts w:ascii="Corbel" w:hAnsi="Corbel"/>
                <w:bCs/>
                <w:sz w:val="20"/>
                <w:szCs w:val="20"/>
              </w:rPr>
              <w:t xml:space="preserve">., a także wybrane zagadnienia procesowe dotyczące tej problematyki i związane z tym dylematy praktyczne]. Odstąpienie od wymierzenia kary [art.19 </w:t>
            </w:r>
            <w:proofErr w:type="spellStart"/>
            <w:r w:rsidRPr="00DB0E9B">
              <w:rPr>
                <w:rFonts w:ascii="Corbel" w:hAnsi="Corbel"/>
                <w:bCs/>
                <w:sz w:val="20"/>
                <w:szCs w:val="20"/>
              </w:rPr>
              <w:t>k.k.s</w:t>
            </w:r>
            <w:proofErr w:type="spellEnd"/>
            <w:r w:rsidRPr="00DB0E9B">
              <w:rPr>
                <w:rFonts w:ascii="Corbel" w:hAnsi="Corbel"/>
                <w:bCs/>
                <w:sz w:val="20"/>
                <w:szCs w:val="20"/>
              </w:rPr>
              <w:t>.]</w:t>
            </w:r>
            <w:r w:rsidR="00A532F6" w:rsidRPr="00DB0E9B">
              <w:rPr>
                <w:rFonts w:ascii="Corbel" w:hAnsi="Corbel"/>
                <w:bCs/>
                <w:sz w:val="20"/>
                <w:szCs w:val="20"/>
              </w:rPr>
              <w:t>-2h</w:t>
            </w:r>
          </w:p>
        </w:tc>
      </w:tr>
      <w:tr w:rsidR="00B3079A" w:rsidRPr="00DB0E9B" w:rsidTr="00923D7D">
        <w:tc>
          <w:tcPr>
            <w:tcW w:w="9639" w:type="dxa"/>
          </w:tcPr>
          <w:p w:rsidR="00B3079A" w:rsidRPr="00DB0E9B" w:rsidRDefault="00B3079A" w:rsidP="00BE5AB2">
            <w:pPr>
              <w:pStyle w:val="Akapitzlist"/>
              <w:ind w:left="0"/>
              <w:rPr>
                <w:rFonts w:ascii="Corbel" w:hAnsi="Corbel"/>
                <w:sz w:val="20"/>
                <w:szCs w:val="20"/>
              </w:rPr>
            </w:pPr>
            <w:r w:rsidRPr="00DB0E9B">
              <w:rPr>
                <w:rFonts w:ascii="Corbel" w:hAnsi="Corbel"/>
                <w:b/>
                <w:sz w:val="20"/>
                <w:szCs w:val="20"/>
              </w:rPr>
              <w:t>W8</w:t>
            </w:r>
            <w:r w:rsidRPr="00DB0E9B">
              <w:rPr>
                <w:rFonts w:ascii="Corbel" w:hAnsi="Corbel"/>
                <w:sz w:val="20"/>
                <w:szCs w:val="20"/>
              </w:rPr>
              <w:t xml:space="preserve">- </w:t>
            </w:r>
            <w:r w:rsidRPr="00DB0E9B">
              <w:rPr>
                <w:rFonts w:ascii="Corbel" w:hAnsi="Corbel"/>
                <w:bCs/>
                <w:sz w:val="20"/>
                <w:szCs w:val="20"/>
              </w:rPr>
              <w:t xml:space="preserve">Nadzwyczajny wymiar kary- różnice wynikające ze stosowania art. 36- 38 </w:t>
            </w:r>
            <w:proofErr w:type="spellStart"/>
            <w:r w:rsidRPr="00DB0E9B">
              <w:rPr>
                <w:rFonts w:ascii="Corbel" w:hAnsi="Corbel"/>
                <w:bCs/>
                <w:sz w:val="20"/>
                <w:szCs w:val="20"/>
              </w:rPr>
              <w:t>k.k.s</w:t>
            </w:r>
            <w:proofErr w:type="spellEnd"/>
            <w:r w:rsidRPr="00DB0E9B">
              <w:rPr>
                <w:rFonts w:ascii="Corbel" w:hAnsi="Corbel"/>
                <w:bCs/>
                <w:sz w:val="20"/>
                <w:szCs w:val="20"/>
              </w:rPr>
              <w:t xml:space="preserve">.  </w:t>
            </w:r>
            <w:r w:rsidR="00A532F6" w:rsidRPr="00DB0E9B">
              <w:rPr>
                <w:rFonts w:ascii="Corbel" w:hAnsi="Corbel"/>
                <w:bCs/>
                <w:sz w:val="20"/>
                <w:szCs w:val="20"/>
              </w:rPr>
              <w:t>1h</w:t>
            </w:r>
          </w:p>
        </w:tc>
      </w:tr>
    </w:tbl>
    <w:p w:rsidR="0085747A" w:rsidRPr="00DB0E9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B0E9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B0E9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B0E9B">
        <w:rPr>
          <w:rFonts w:ascii="Corbel" w:hAnsi="Corbel"/>
          <w:sz w:val="24"/>
          <w:szCs w:val="24"/>
        </w:rPr>
        <w:t xml:space="preserve">, </w:t>
      </w:r>
      <w:r w:rsidRPr="00DB0E9B">
        <w:rPr>
          <w:rFonts w:ascii="Corbel" w:hAnsi="Corbel"/>
          <w:sz w:val="24"/>
          <w:szCs w:val="24"/>
        </w:rPr>
        <w:t xml:space="preserve">zajęć praktycznych </w:t>
      </w:r>
    </w:p>
    <w:p w:rsidR="0085747A" w:rsidRPr="00DB0E9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0E9B" w:rsidTr="00DB0E9B">
        <w:tc>
          <w:tcPr>
            <w:tcW w:w="9520" w:type="dxa"/>
          </w:tcPr>
          <w:p w:rsidR="0085747A" w:rsidRPr="00DB0E9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B0E9B" w:rsidTr="00DB0E9B">
        <w:tc>
          <w:tcPr>
            <w:tcW w:w="9520" w:type="dxa"/>
          </w:tcPr>
          <w:p w:rsidR="0085747A" w:rsidRPr="00DB0E9B" w:rsidRDefault="00DB0E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DB0E9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B0E9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B0E9B">
        <w:rPr>
          <w:rFonts w:ascii="Corbel" w:hAnsi="Corbel"/>
          <w:smallCaps w:val="0"/>
          <w:szCs w:val="24"/>
        </w:rPr>
        <w:t>3.4 Metody dydaktyczne</w:t>
      </w:r>
      <w:r w:rsidRPr="00DB0E9B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DB0E9B" w:rsidRDefault="00F41FB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B0E9B">
        <w:rPr>
          <w:rFonts w:ascii="Corbel" w:hAnsi="Corbel"/>
          <w:b w:val="0"/>
          <w:i/>
          <w:smallCaps w:val="0"/>
          <w:sz w:val="20"/>
          <w:szCs w:val="20"/>
        </w:rPr>
        <w:t>wykład problemowy, wykład z prezentacją multimedialną</w:t>
      </w:r>
    </w:p>
    <w:p w:rsidR="00E21E7D" w:rsidRPr="00DB0E9B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DB0E9B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DB0E9B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DB0E9B">
        <w:rPr>
          <w:rFonts w:ascii="Corbel" w:hAnsi="Corbel"/>
          <w:sz w:val="20"/>
          <w:szCs w:val="20"/>
        </w:rPr>
        <w:t>.:</w:t>
      </w:r>
      <w:r w:rsidR="00923D7D" w:rsidRPr="00DB0E9B">
        <w:rPr>
          <w:rFonts w:ascii="Corbel" w:hAnsi="Corbel"/>
          <w:sz w:val="20"/>
          <w:szCs w:val="20"/>
        </w:rPr>
        <w:t xml:space="preserve"> </w:t>
      </w:r>
    </w:p>
    <w:p w:rsidR="00153C41" w:rsidRPr="00DB0E9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B0E9B">
        <w:rPr>
          <w:rFonts w:ascii="Corbel" w:hAnsi="Corbel"/>
          <w:b w:val="0"/>
          <w:i/>
          <w:sz w:val="20"/>
          <w:szCs w:val="20"/>
        </w:rPr>
        <w:t xml:space="preserve"> </w:t>
      </w:r>
      <w:r w:rsidRPr="00DB0E9B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DB0E9B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DB0E9B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DB0E9B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DB0E9B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DB0E9B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DB0E9B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DB0E9B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DB0E9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B0E9B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DB0E9B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DB0E9B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DB0E9B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DB0E9B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DB0E9B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DB0E9B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DB0E9B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DB0E9B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DB0E9B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DB0E9B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DB0E9B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DB0E9B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DB0E9B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DB0E9B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DB0E9B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DB0E9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B0E9B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DB0E9B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DB0E9B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DB0E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B0E9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B0E9B">
        <w:rPr>
          <w:rFonts w:ascii="Corbel" w:hAnsi="Corbel"/>
          <w:smallCaps w:val="0"/>
          <w:szCs w:val="24"/>
        </w:rPr>
        <w:t xml:space="preserve">4. </w:t>
      </w:r>
      <w:r w:rsidR="0085747A" w:rsidRPr="00DB0E9B">
        <w:rPr>
          <w:rFonts w:ascii="Corbel" w:hAnsi="Corbel"/>
          <w:smallCaps w:val="0"/>
          <w:szCs w:val="24"/>
        </w:rPr>
        <w:t>METODY I KRYTERIA OCENY</w:t>
      </w:r>
      <w:r w:rsidR="009F4610" w:rsidRPr="00DB0E9B">
        <w:rPr>
          <w:rFonts w:ascii="Corbel" w:hAnsi="Corbel"/>
          <w:smallCaps w:val="0"/>
          <w:szCs w:val="24"/>
        </w:rPr>
        <w:t xml:space="preserve"> </w:t>
      </w:r>
    </w:p>
    <w:p w:rsidR="00923D7D" w:rsidRPr="00DB0E9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0E9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B0E9B">
        <w:rPr>
          <w:rFonts w:ascii="Corbel" w:hAnsi="Corbel"/>
          <w:smallCaps w:val="0"/>
          <w:szCs w:val="24"/>
        </w:rPr>
        <w:t>uczenia się</w:t>
      </w:r>
    </w:p>
    <w:p w:rsidR="00DB0E9B" w:rsidRPr="00DB0E9B" w:rsidRDefault="00DB0E9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1A27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A532F6" w:rsidRPr="00DB0E9B" w:rsidRDefault="00A532F6" w:rsidP="001A27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1A27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="000510A4"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uczenia się</w:t>
            </w:r>
          </w:p>
          <w:p w:rsidR="00A532F6" w:rsidRPr="00DB0E9B" w:rsidRDefault="00A532F6" w:rsidP="001A27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791" w:rsidRDefault="00A532F6" w:rsidP="001A27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A532F6" w:rsidRPr="00DB0E9B" w:rsidRDefault="00A532F6" w:rsidP="001A27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 xml:space="preserve">( w, </w:t>
            </w:r>
            <w:proofErr w:type="spellStart"/>
            <w:r w:rsidRPr="00DB0E9B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DB0E9B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_02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_03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_04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_06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_07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_08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_09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_10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_11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_12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_13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_14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wyboru, obserwacja w trakcie zajęć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_15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wyboru, obserwacja w trakcie zajęć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_16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wyboru, obserwacja w trakcie zajęć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_17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wyboru, obserwacja w trakcie zajęć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  <w:tr w:rsidR="00A532F6" w:rsidRPr="00DB0E9B" w:rsidTr="00DB0E9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0E9B">
              <w:rPr>
                <w:rFonts w:ascii="Corbel" w:hAnsi="Corbel"/>
                <w:b w:val="0"/>
                <w:smallCaps w:val="0"/>
                <w:sz w:val="22"/>
              </w:rPr>
              <w:softHyphen/>
              <w:t>_18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wyboru, obserwacja w trakcie zajęć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DB0E9B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0E9B">
              <w:rPr>
                <w:rFonts w:ascii="Corbel" w:hAnsi="Corbel"/>
                <w:b w:val="0"/>
                <w:smallCaps w:val="0"/>
                <w:sz w:val="22"/>
              </w:rPr>
              <w:t>W</w:t>
            </w:r>
          </w:p>
        </w:tc>
      </w:tr>
    </w:tbl>
    <w:p w:rsidR="00923D7D" w:rsidRPr="00DB0E9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B0E9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0E9B">
        <w:rPr>
          <w:rFonts w:ascii="Corbel" w:hAnsi="Corbel"/>
          <w:smallCaps w:val="0"/>
          <w:szCs w:val="24"/>
        </w:rPr>
        <w:t xml:space="preserve">4.2 </w:t>
      </w:r>
      <w:r w:rsidR="0085747A" w:rsidRPr="00DB0E9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B0E9B">
        <w:rPr>
          <w:rFonts w:ascii="Corbel" w:hAnsi="Corbel"/>
          <w:smallCaps w:val="0"/>
          <w:szCs w:val="24"/>
        </w:rPr>
        <w:t xml:space="preserve"> </w:t>
      </w:r>
    </w:p>
    <w:p w:rsidR="00923D7D" w:rsidRPr="00DB0E9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0E9B" w:rsidTr="00923D7D">
        <w:tc>
          <w:tcPr>
            <w:tcW w:w="9670" w:type="dxa"/>
          </w:tcPr>
          <w:p w:rsidR="00A532F6" w:rsidRPr="00DB0E9B" w:rsidRDefault="00A532F6" w:rsidP="00A532F6">
            <w:pPr>
              <w:spacing w:after="0" w:line="240" w:lineRule="auto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DB0E9B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>Egzamin pisemny w formie testu jednokrotnego wyboru, jako końcowa forma zaliczenia przedmiotu.   Egzamin zostanie przeprowadzony w okresie letniej sesji egzaminacyjnej.</w:t>
            </w:r>
            <w:r w:rsidR="008704B6" w:rsidRPr="00DB0E9B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 xml:space="preserve"> </w:t>
            </w:r>
            <w:r w:rsidRPr="00DB0E9B">
              <w:rPr>
                <w:rFonts w:ascii="Corbel" w:eastAsia="Times New Roman" w:hAnsi="Corbel"/>
                <w:sz w:val="20"/>
                <w:szCs w:val="20"/>
                <w:lang w:eastAsia="pl-PL"/>
              </w:rPr>
              <w:t>Metodą weryfikacji wiedzy, umiejętności i efektów kształcenia będzie egzamin złożony z pytań testowych bazujących na tematyce objętej wykładami z przedmiotu prawo karne</w:t>
            </w:r>
            <w:r w:rsidR="00E25FF5" w:rsidRPr="00DB0E9B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skarbowe</w:t>
            </w:r>
            <w:r w:rsidRPr="00DB0E9B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. Kryteria oceny zostaną w pełni zobiektywizowane, co umożliwi forma egzaminu. W trakcie wykładu podejmowana będzie także krótka dyskusja na tematy poruszane w jego trakcie, w </w:t>
            </w:r>
            <w:r w:rsidR="008704B6" w:rsidRPr="00DB0E9B">
              <w:rPr>
                <w:rFonts w:ascii="Corbel" w:eastAsia="Times New Roman" w:hAnsi="Corbel"/>
                <w:sz w:val="20"/>
                <w:szCs w:val="20"/>
                <w:lang w:eastAsia="pl-PL"/>
              </w:rPr>
              <w:t>czasie</w:t>
            </w:r>
            <w:r w:rsidRPr="00DB0E9B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której w miarę możliwości obserwowana będzie także reakcja studenta i umiejętność w zakresie ustosunkowania się do poruszanej problematyki.</w:t>
            </w:r>
          </w:p>
          <w:p w:rsidR="00A532F6" w:rsidRPr="00DB0E9B" w:rsidRDefault="00A532F6" w:rsidP="00A532F6">
            <w:pPr>
              <w:spacing w:after="0" w:line="240" w:lineRule="auto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DB0E9B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 xml:space="preserve">Ocena formułująca i podsumowująca </w:t>
            </w:r>
            <w:r w:rsidRPr="00DB0E9B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zostaną wystawione w oparciu o wynik egzaminu. </w:t>
            </w:r>
          </w:p>
          <w:p w:rsidR="00A532F6" w:rsidRPr="00DB0E9B" w:rsidRDefault="00A532F6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DB0E9B">
              <w:rPr>
                <w:rFonts w:ascii="Corbel" w:eastAsia="Times New Roman" w:hAnsi="Corbel"/>
                <w:smallCaps w:val="0"/>
                <w:sz w:val="20"/>
                <w:szCs w:val="20"/>
                <w:lang w:eastAsia="pl-PL"/>
              </w:rPr>
              <w:t>Test egzaminacyjny</w:t>
            </w:r>
            <w:r w:rsidRPr="00DB0E9B">
              <w:rPr>
                <w:rFonts w:ascii="Corbel" w:eastAsia="Times New Roman" w:hAnsi="Corbel"/>
                <w:b w:val="0"/>
                <w:smallCaps w:val="0"/>
                <w:sz w:val="20"/>
                <w:szCs w:val="20"/>
                <w:lang w:eastAsia="pl-PL"/>
              </w:rPr>
              <w:t xml:space="preserve"> jest </w:t>
            </w:r>
            <w:r w:rsidRPr="00DB0E9B">
              <w:rPr>
                <w:rFonts w:ascii="Corbel" w:eastAsia="Times New Roman" w:hAnsi="Corbel"/>
                <w:smallCaps w:val="0"/>
                <w:sz w:val="20"/>
                <w:szCs w:val="20"/>
                <w:lang w:eastAsia="pl-PL"/>
              </w:rPr>
              <w:t xml:space="preserve">testem jednokrotnego wyboru, składającym się z 25 pytań. </w:t>
            </w:r>
            <w:r w:rsidRPr="00DB0E9B">
              <w:rPr>
                <w:rFonts w:ascii="Corbel" w:eastAsia="Times New Roman" w:hAnsi="Corbel"/>
                <w:b w:val="0"/>
                <w:smallCaps w:val="0"/>
                <w:sz w:val="20"/>
                <w:szCs w:val="20"/>
                <w:lang w:eastAsia="pl-PL"/>
              </w:rPr>
              <w:t>Punktowanych po 1 pkt.- za odpowiedź poprawną</w:t>
            </w:r>
            <w:r w:rsidR="00E25FF5" w:rsidRPr="00DB0E9B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. </w:t>
            </w:r>
          </w:p>
          <w:p w:rsidR="00E25FF5" w:rsidRPr="00DB0E9B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DB0E9B">
              <w:rPr>
                <w:rFonts w:ascii="Corbel" w:eastAsia="Times New Roman" w:hAnsi="Corbel"/>
                <w:sz w:val="20"/>
                <w:szCs w:val="20"/>
                <w:lang w:eastAsia="pl-PL"/>
              </w:rPr>
              <w:t>Warunkiem zaliczenia przedmiotu jest uzyskanie 13 pkt.</w:t>
            </w:r>
          </w:p>
          <w:p w:rsidR="00E25FF5" w:rsidRPr="00DB0E9B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DB0E9B">
              <w:rPr>
                <w:rFonts w:ascii="Corbel" w:eastAsia="Times New Roman" w:hAnsi="Corbel"/>
                <w:sz w:val="20"/>
                <w:szCs w:val="20"/>
                <w:lang w:eastAsia="pl-PL"/>
              </w:rPr>
              <w:lastRenderedPageBreak/>
              <w:t>Skala ocen:</w:t>
            </w:r>
          </w:p>
          <w:p w:rsidR="00E25FF5" w:rsidRPr="00DB0E9B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DB0E9B">
              <w:rPr>
                <w:rFonts w:ascii="Corbel" w:eastAsia="Times New Roman" w:hAnsi="Corbel"/>
                <w:sz w:val="20"/>
                <w:szCs w:val="20"/>
                <w:lang w:eastAsia="pl-PL"/>
              </w:rPr>
              <w:t>25-24 5.0</w:t>
            </w:r>
          </w:p>
          <w:p w:rsidR="00E25FF5" w:rsidRPr="00DB0E9B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DB0E9B">
              <w:rPr>
                <w:rFonts w:ascii="Corbel" w:eastAsia="Times New Roman" w:hAnsi="Corbel"/>
                <w:sz w:val="20"/>
                <w:szCs w:val="20"/>
                <w:lang w:eastAsia="pl-PL"/>
              </w:rPr>
              <w:t>23-22 4.5</w:t>
            </w:r>
          </w:p>
          <w:p w:rsidR="00E25FF5" w:rsidRPr="00DB0E9B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DB0E9B">
              <w:rPr>
                <w:rFonts w:ascii="Corbel" w:eastAsia="Times New Roman" w:hAnsi="Corbel"/>
                <w:sz w:val="20"/>
                <w:szCs w:val="20"/>
                <w:lang w:eastAsia="pl-PL"/>
              </w:rPr>
              <w:t>21-18 4.0</w:t>
            </w:r>
          </w:p>
          <w:p w:rsidR="00E25FF5" w:rsidRPr="00DB0E9B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DB0E9B">
              <w:rPr>
                <w:rFonts w:ascii="Corbel" w:eastAsia="Times New Roman" w:hAnsi="Corbel"/>
                <w:sz w:val="20"/>
                <w:szCs w:val="20"/>
                <w:lang w:eastAsia="pl-PL"/>
              </w:rPr>
              <w:t>17-15 3.5</w:t>
            </w:r>
          </w:p>
          <w:p w:rsidR="0085747A" w:rsidRPr="00DB0E9B" w:rsidRDefault="00E25FF5" w:rsidP="00DB0E9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DB0E9B">
              <w:rPr>
                <w:rFonts w:ascii="Corbel" w:eastAsia="Times New Roman" w:hAnsi="Corbel"/>
                <w:sz w:val="20"/>
                <w:szCs w:val="20"/>
                <w:lang w:eastAsia="pl-PL"/>
              </w:rPr>
              <w:t>14-13 3.0</w:t>
            </w:r>
          </w:p>
        </w:tc>
      </w:tr>
    </w:tbl>
    <w:p w:rsidR="0085747A" w:rsidRPr="00DB0E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DB0E9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B0E9B">
        <w:rPr>
          <w:rFonts w:ascii="Corbel" w:hAnsi="Corbel"/>
          <w:b/>
          <w:sz w:val="24"/>
          <w:szCs w:val="24"/>
        </w:rPr>
        <w:t xml:space="preserve">5. </w:t>
      </w:r>
      <w:r w:rsidR="00C61DC5" w:rsidRPr="00DB0E9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DB0E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DB0E9B" w:rsidTr="003E1941">
        <w:tc>
          <w:tcPr>
            <w:tcW w:w="4962" w:type="dxa"/>
            <w:vAlign w:val="center"/>
          </w:tcPr>
          <w:p w:rsidR="0085747A" w:rsidRPr="00DB0E9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0E9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B0E9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B0E9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DB0E9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0E9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B0E9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B0E9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B0E9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B0E9B" w:rsidTr="00923D7D">
        <w:tc>
          <w:tcPr>
            <w:tcW w:w="4962" w:type="dxa"/>
          </w:tcPr>
          <w:p w:rsidR="0085747A" w:rsidRPr="00DB0E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G</w:t>
            </w:r>
            <w:r w:rsidR="0085747A" w:rsidRPr="00DB0E9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B0E9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B0E9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B0E9B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DB0E9B">
              <w:rPr>
                <w:rFonts w:ascii="Corbel" w:hAnsi="Corbel"/>
                <w:sz w:val="24"/>
                <w:szCs w:val="24"/>
              </w:rPr>
              <w:t xml:space="preserve"> z </w:t>
            </w:r>
            <w:r w:rsidR="00DB0E9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B0E9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DB0E9B" w:rsidRDefault="00E25FF5" w:rsidP="00DB0E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DB0E9B" w:rsidTr="00923D7D">
        <w:tc>
          <w:tcPr>
            <w:tcW w:w="4962" w:type="dxa"/>
          </w:tcPr>
          <w:p w:rsidR="00C61DC5" w:rsidRPr="00DB0E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DB0E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DB0E9B" w:rsidRDefault="00E25FF5" w:rsidP="00DB0E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B0E9B" w:rsidTr="00923D7D">
        <w:tc>
          <w:tcPr>
            <w:tcW w:w="4962" w:type="dxa"/>
          </w:tcPr>
          <w:p w:rsidR="0071620A" w:rsidRPr="00DB0E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DB0E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DB0E9B" w:rsidRDefault="00E25FF5" w:rsidP="00DB0E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DB0E9B" w:rsidTr="00923D7D">
        <w:tc>
          <w:tcPr>
            <w:tcW w:w="4962" w:type="dxa"/>
          </w:tcPr>
          <w:p w:rsidR="0085747A" w:rsidRPr="00DB0E9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DB0E9B" w:rsidRDefault="00E25FF5" w:rsidP="00DB0E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B0E9B" w:rsidTr="00923D7D">
        <w:tc>
          <w:tcPr>
            <w:tcW w:w="4962" w:type="dxa"/>
          </w:tcPr>
          <w:p w:rsidR="0085747A" w:rsidRPr="00DB0E9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B0E9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DB0E9B" w:rsidRDefault="00E25FF5" w:rsidP="00DB0E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0E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DB0E9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B0E9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B0E9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DB0E9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B0E9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0E9B">
        <w:rPr>
          <w:rFonts w:ascii="Corbel" w:hAnsi="Corbel"/>
          <w:smallCaps w:val="0"/>
          <w:szCs w:val="24"/>
        </w:rPr>
        <w:t xml:space="preserve">6. </w:t>
      </w:r>
      <w:r w:rsidR="0085747A" w:rsidRPr="00DB0E9B">
        <w:rPr>
          <w:rFonts w:ascii="Corbel" w:hAnsi="Corbel"/>
          <w:smallCaps w:val="0"/>
          <w:szCs w:val="24"/>
        </w:rPr>
        <w:t>PRAKTYKI ZAWODOWE W RAMACH PRZEDMIOTU</w:t>
      </w:r>
      <w:r w:rsidRPr="00DB0E9B">
        <w:rPr>
          <w:rFonts w:ascii="Corbel" w:hAnsi="Corbel"/>
          <w:smallCaps w:val="0"/>
          <w:szCs w:val="24"/>
        </w:rPr>
        <w:t xml:space="preserve"> </w:t>
      </w:r>
    </w:p>
    <w:p w:rsidR="0085747A" w:rsidRPr="00DB0E9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B0E9B" w:rsidTr="00DB0E9B">
        <w:trPr>
          <w:trHeight w:val="397"/>
        </w:trPr>
        <w:tc>
          <w:tcPr>
            <w:tcW w:w="3544" w:type="dxa"/>
          </w:tcPr>
          <w:p w:rsidR="0085747A" w:rsidRPr="00DB0E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0E9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DB0E9B" w:rsidRDefault="00DB0E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DB0E9B" w:rsidTr="00DB0E9B">
        <w:trPr>
          <w:trHeight w:val="397"/>
        </w:trPr>
        <w:tc>
          <w:tcPr>
            <w:tcW w:w="3544" w:type="dxa"/>
          </w:tcPr>
          <w:p w:rsidR="0085747A" w:rsidRPr="00DB0E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0E9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DB0E9B" w:rsidRDefault="00DB0E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DB0E9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B0E9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0E9B">
        <w:rPr>
          <w:rFonts w:ascii="Corbel" w:hAnsi="Corbel"/>
          <w:smallCaps w:val="0"/>
          <w:szCs w:val="24"/>
        </w:rPr>
        <w:t xml:space="preserve">7. </w:t>
      </w:r>
      <w:r w:rsidR="0085747A" w:rsidRPr="00DB0E9B">
        <w:rPr>
          <w:rFonts w:ascii="Corbel" w:hAnsi="Corbel"/>
          <w:smallCaps w:val="0"/>
          <w:szCs w:val="24"/>
        </w:rPr>
        <w:t>LITERATURA</w:t>
      </w:r>
      <w:r w:rsidRPr="00DB0E9B">
        <w:rPr>
          <w:rFonts w:ascii="Corbel" w:hAnsi="Corbel"/>
          <w:smallCaps w:val="0"/>
          <w:szCs w:val="24"/>
        </w:rPr>
        <w:t xml:space="preserve"> </w:t>
      </w:r>
    </w:p>
    <w:p w:rsidR="00675843" w:rsidRPr="00DB0E9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636F5" w:rsidRPr="00DB0E9B" w:rsidTr="00DB0E9B">
        <w:trPr>
          <w:trHeight w:val="397"/>
        </w:trPr>
        <w:tc>
          <w:tcPr>
            <w:tcW w:w="7513" w:type="dxa"/>
          </w:tcPr>
          <w:p w:rsidR="00B63809" w:rsidRPr="00DB0E9B" w:rsidRDefault="0085747A" w:rsidP="00326FE8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/>
                <w:b/>
                <w:smallCaps/>
                <w:color w:val="000000" w:themeColor="text1"/>
                <w:szCs w:val="24"/>
              </w:rPr>
            </w:pPr>
            <w:r w:rsidRPr="00DB0E9B">
              <w:rPr>
                <w:rFonts w:ascii="Corbel" w:hAnsi="Corbel"/>
                <w:b/>
                <w:smallCaps/>
                <w:color w:val="000000" w:themeColor="text1"/>
                <w:szCs w:val="24"/>
              </w:rPr>
              <w:t>Literatura podstawowa:</w:t>
            </w:r>
          </w:p>
          <w:p w:rsidR="00326FE8" w:rsidRPr="00DB0E9B" w:rsidRDefault="00E25FF5" w:rsidP="00B63809">
            <w:p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</w:pPr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 xml:space="preserve"> </w:t>
            </w:r>
          </w:p>
          <w:p w:rsidR="00B63809" w:rsidRPr="00DB0E9B" w:rsidRDefault="00B63809" w:rsidP="00E25FF5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</w:pPr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>Włodkowski, O. Prawo karne skarbowe, Warszawa 2018.</w:t>
            </w:r>
          </w:p>
          <w:p w:rsidR="00326FE8" w:rsidRPr="00DB0E9B" w:rsidRDefault="00326FE8" w:rsidP="00E25FF5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</w:pPr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 xml:space="preserve">Skowronek G., Sawicki J. , </w:t>
            </w:r>
            <w:r w:rsidRPr="00DB0E9B">
              <w:rPr>
                <w:rFonts w:ascii="Corbel" w:hAnsi="Corbel" w:cs="Arial"/>
                <w:i/>
                <w:color w:val="000000" w:themeColor="text1"/>
                <w:sz w:val="20"/>
                <w:szCs w:val="20"/>
                <w:lang w:bidi="en-US"/>
              </w:rPr>
              <w:t xml:space="preserve">Prawo karne skarbowe, </w:t>
            </w:r>
            <w:r w:rsidR="000510A4"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 xml:space="preserve">Warszawa </w:t>
            </w:r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>2017.</w:t>
            </w:r>
          </w:p>
          <w:p w:rsidR="00E25FF5" w:rsidRPr="00DB0E9B" w:rsidRDefault="00E25FF5" w:rsidP="00E25FF5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</w:pPr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 xml:space="preserve">Baniak S., </w:t>
            </w:r>
            <w:r w:rsidRPr="00DB0E9B">
              <w:rPr>
                <w:rFonts w:ascii="Corbel" w:hAnsi="Corbel" w:cs="Arial"/>
                <w:i/>
                <w:color w:val="000000" w:themeColor="text1"/>
                <w:sz w:val="20"/>
                <w:szCs w:val="20"/>
                <w:lang w:bidi="en-US"/>
              </w:rPr>
              <w:t>Prawo karne skarbowe</w:t>
            </w:r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>, Warszawa 2009.</w:t>
            </w:r>
          </w:p>
          <w:p w:rsidR="00E25FF5" w:rsidRPr="00DB0E9B" w:rsidRDefault="00E25FF5" w:rsidP="00E25FF5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</w:pPr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 xml:space="preserve">Michalski J., </w:t>
            </w:r>
            <w:r w:rsidRPr="00DB0E9B">
              <w:rPr>
                <w:rFonts w:ascii="Corbel" w:hAnsi="Corbel" w:cs="Arial"/>
                <w:i/>
                <w:color w:val="000000" w:themeColor="text1"/>
                <w:sz w:val="20"/>
                <w:szCs w:val="20"/>
                <w:lang w:bidi="en-US"/>
              </w:rPr>
              <w:t>Komentarz do kodeksu karnego skarbowego. Tytuł I. Przestępstwa skarbowe i wykroczenia skarbowe</w:t>
            </w:r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>, Warszawa 2008.</w:t>
            </w:r>
          </w:p>
          <w:p w:rsidR="00E25FF5" w:rsidRPr="00DB0E9B" w:rsidRDefault="00E25FF5" w:rsidP="00E25FF5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</w:pPr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 xml:space="preserve">Kotowski W., </w:t>
            </w:r>
            <w:proofErr w:type="spellStart"/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>Kurzępa</w:t>
            </w:r>
            <w:proofErr w:type="spellEnd"/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 xml:space="preserve"> B., </w:t>
            </w:r>
            <w:r w:rsidRPr="00DB0E9B">
              <w:rPr>
                <w:rFonts w:ascii="Corbel" w:hAnsi="Corbel" w:cs="Arial"/>
                <w:i/>
                <w:color w:val="000000" w:themeColor="text1"/>
                <w:sz w:val="20"/>
                <w:szCs w:val="20"/>
                <w:lang w:bidi="en-US"/>
              </w:rPr>
              <w:t>Komentarz do Kodeksu karnego skarbowego</w:t>
            </w:r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>, Warszawa 2006</w:t>
            </w:r>
          </w:p>
          <w:p w:rsidR="00E25FF5" w:rsidRPr="00DB0E9B" w:rsidRDefault="00E25FF5" w:rsidP="00E25FF5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</w:pPr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 xml:space="preserve">Grzegorczyk T., </w:t>
            </w:r>
            <w:r w:rsidRPr="00DB0E9B">
              <w:rPr>
                <w:rFonts w:ascii="Corbel" w:hAnsi="Corbel" w:cs="Arial"/>
                <w:i/>
                <w:color w:val="000000" w:themeColor="text1"/>
                <w:sz w:val="20"/>
                <w:szCs w:val="20"/>
                <w:lang w:bidi="en-US"/>
              </w:rPr>
              <w:t>Kodeks karny skarbowy. Komentarz</w:t>
            </w:r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>, Warszawa 2006</w:t>
            </w:r>
          </w:p>
          <w:p w:rsidR="00E25FF5" w:rsidRPr="00DB0E9B" w:rsidRDefault="00E25FF5" w:rsidP="00E25FF5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</w:pPr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 xml:space="preserve">Gostyński Z., </w:t>
            </w:r>
            <w:r w:rsidRPr="00DB0E9B">
              <w:rPr>
                <w:rFonts w:ascii="Corbel" w:hAnsi="Corbel" w:cs="Arial"/>
                <w:i/>
                <w:color w:val="000000" w:themeColor="text1"/>
                <w:sz w:val="20"/>
                <w:szCs w:val="20"/>
                <w:lang w:bidi="en-US"/>
              </w:rPr>
              <w:t>Kodeks karny skarbowy (wprowadzenie</w:t>
            </w:r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>), Kraków 1999.</w:t>
            </w:r>
          </w:p>
          <w:p w:rsidR="0085747A" w:rsidRPr="00DB0E9B" w:rsidRDefault="00E25FF5" w:rsidP="00E25FF5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</w:pPr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 xml:space="preserve">Bogdan G., Nita A., Radzikowska Z., Światłowski A. R., </w:t>
            </w:r>
            <w:r w:rsidRPr="00DB0E9B">
              <w:rPr>
                <w:rFonts w:ascii="Corbel" w:hAnsi="Corbel" w:cs="Arial"/>
                <w:i/>
                <w:color w:val="000000" w:themeColor="text1"/>
                <w:sz w:val="20"/>
                <w:szCs w:val="20"/>
                <w:lang w:bidi="en-US"/>
              </w:rPr>
              <w:t>Kodeks karny skarbowy z komentarzem</w:t>
            </w:r>
            <w:r w:rsidRPr="00DB0E9B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>, Gdańsk 2000.</w:t>
            </w:r>
          </w:p>
        </w:tc>
      </w:tr>
      <w:tr w:rsidR="0085747A" w:rsidRPr="00DB0E9B" w:rsidTr="00DB0E9B">
        <w:trPr>
          <w:trHeight w:val="397"/>
        </w:trPr>
        <w:tc>
          <w:tcPr>
            <w:tcW w:w="7513" w:type="dxa"/>
          </w:tcPr>
          <w:p w:rsidR="00EC48CA" w:rsidRPr="00DB0E9B" w:rsidRDefault="0085747A" w:rsidP="00EC48CA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 w:cs="Arial"/>
                <w:sz w:val="20"/>
                <w:szCs w:val="20"/>
                <w:lang w:bidi="en-US"/>
              </w:rPr>
            </w:pPr>
            <w:r w:rsidRPr="00DB0E9B">
              <w:rPr>
                <w:rFonts w:ascii="Corbel" w:hAnsi="Corbel"/>
                <w:b/>
                <w:smallCaps/>
                <w:szCs w:val="24"/>
              </w:rPr>
              <w:t xml:space="preserve">Literatura uzupełniająca: </w:t>
            </w:r>
          </w:p>
          <w:p w:rsidR="00E25FF5" w:rsidRPr="00DB0E9B" w:rsidRDefault="00E25FF5" w:rsidP="00E25FF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 w:cs="Arial"/>
                <w:sz w:val="20"/>
                <w:szCs w:val="20"/>
                <w:lang w:bidi="en-US"/>
              </w:rPr>
            </w:pPr>
            <w:r w:rsidRPr="00DB0E9B">
              <w:rPr>
                <w:rFonts w:ascii="Corbel" w:hAnsi="Corbel" w:cs="Arial"/>
                <w:sz w:val="20"/>
                <w:szCs w:val="20"/>
                <w:lang w:bidi="en-US"/>
              </w:rPr>
              <w:t xml:space="preserve">Stępień T. i K., </w:t>
            </w:r>
            <w:r w:rsidRPr="00DB0E9B">
              <w:rPr>
                <w:rFonts w:ascii="Corbel" w:hAnsi="Corbel" w:cs="Arial"/>
                <w:i/>
                <w:sz w:val="20"/>
                <w:szCs w:val="20"/>
                <w:lang w:bidi="en-US"/>
              </w:rPr>
              <w:t>Przestępstwa i wykroczenia skarbowe. Komentarz. Orzecznictwo sądowe. Ustawy i rozporządzenia wykonawcze</w:t>
            </w:r>
            <w:r w:rsidRPr="00DB0E9B">
              <w:rPr>
                <w:rFonts w:ascii="Corbel" w:hAnsi="Corbel" w:cs="Arial"/>
                <w:sz w:val="20"/>
                <w:szCs w:val="20"/>
                <w:lang w:bidi="en-US"/>
              </w:rPr>
              <w:t>, Toruń 2000</w:t>
            </w:r>
          </w:p>
          <w:p w:rsidR="00E25FF5" w:rsidRPr="00DB0E9B" w:rsidRDefault="00E25FF5" w:rsidP="00E25FF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 w:cs="Arial"/>
                <w:sz w:val="20"/>
                <w:szCs w:val="20"/>
                <w:lang w:bidi="en-US"/>
              </w:rPr>
            </w:pPr>
            <w:r w:rsidRPr="00DB0E9B">
              <w:rPr>
                <w:rFonts w:ascii="Corbel" w:hAnsi="Corbel" w:cs="Arial"/>
                <w:sz w:val="20"/>
                <w:szCs w:val="20"/>
                <w:lang w:bidi="en-US"/>
              </w:rPr>
              <w:t xml:space="preserve">Prusak F., </w:t>
            </w:r>
            <w:r w:rsidRPr="00DB0E9B">
              <w:rPr>
                <w:rFonts w:ascii="Corbel" w:hAnsi="Corbel" w:cs="Arial"/>
                <w:i/>
                <w:sz w:val="20"/>
                <w:szCs w:val="20"/>
                <w:lang w:bidi="en-US"/>
              </w:rPr>
              <w:t>Kodeks karny skarbowy- komentarz</w:t>
            </w:r>
            <w:r w:rsidRPr="00DB0E9B">
              <w:rPr>
                <w:rFonts w:ascii="Corbel" w:hAnsi="Corbel" w:cs="Arial"/>
                <w:sz w:val="20"/>
                <w:szCs w:val="20"/>
                <w:lang w:bidi="en-US"/>
              </w:rPr>
              <w:t xml:space="preserve">, </w:t>
            </w:r>
          </w:p>
          <w:p w:rsidR="00E25FF5" w:rsidRPr="00DB0E9B" w:rsidRDefault="00E25FF5" w:rsidP="00E25FF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 w:cs="Arial"/>
                <w:sz w:val="20"/>
                <w:szCs w:val="20"/>
                <w:lang w:bidi="en-US"/>
              </w:rPr>
            </w:pPr>
            <w:r w:rsidRPr="00DB0E9B">
              <w:rPr>
                <w:rFonts w:ascii="Corbel" w:hAnsi="Corbel" w:cs="Arial"/>
                <w:sz w:val="20"/>
                <w:szCs w:val="20"/>
                <w:lang w:bidi="en-US"/>
              </w:rPr>
              <w:t xml:space="preserve">Kubacki R., Bartosiewicz A., </w:t>
            </w:r>
            <w:r w:rsidRPr="00DB0E9B">
              <w:rPr>
                <w:rFonts w:ascii="Corbel" w:hAnsi="Corbel" w:cs="Arial"/>
                <w:i/>
                <w:sz w:val="20"/>
                <w:szCs w:val="20"/>
                <w:lang w:bidi="en-US"/>
              </w:rPr>
              <w:t>Kodeks karny skarbowy. Komentarz</w:t>
            </w:r>
            <w:r w:rsidRPr="00DB0E9B">
              <w:rPr>
                <w:rFonts w:ascii="Corbel" w:hAnsi="Corbel" w:cs="Arial"/>
                <w:sz w:val="20"/>
                <w:szCs w:val="20"/>
                <w:lang w:bidi="en-US"/>
              </w:rPr>
              <w:t>, wyd. 2 rozszerzone i zaktualizowane, Warszawa 2005</w:t>
            </w:r>
          </w:p>
          <w:p w:rsidR="00E25FF5" w:rsidRPr="00DB0E9B" w:rsidRDefault="00E25FF5" w:rsidP="00E25FF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 w:cs="Arial"/>
                <w:sz w:val="20"/>
                <w:szCs w:val="20"/>
                <w:lang w:bidi="en-US"/>
              </w:rPr>
            </w:pPr>
            <w:r w:rsidRPr="00DB0E9B">
              <w:rPr>
                <w:rFonts w:ascii="Corbel" w:hAnsi="Corbel" w:cs="Arial"/>
                <w:sz w:val="20"/>
                <w:szCs w:val="20"/>
                <w:lang w:bidi="en-US"/>
              </w:rPr>
              <w:t xml:space="preserve">Grzegorczyk T., </w:t>
            </w:r>
            <w:r w:rsidRPr="00DB0E9B">
              <w:rPr>
                <w:rFonts w:ascii="Corbel" w:hAnsi="Corbel" w:cs="Arial"/>
                <w:i/>
                <w:sz w:val="20"/>
                <w:szCs w:val="20"/>
                <w:lang w:bidi="en-US"/>
              </w:rPr>
              <w:t>Prawo karne skarbowe</w:t>
            </w:r>
            <w:r w:rsidRPr="00DB0E9B">
              <w:rPr>
                <w:rFonts w:ascii="Corbel" w:hAnsi="Corbel" w:cs="Arial"/>
                <w:sz w:val="20"/>
                <w:szCs w:val="20"/>
                <w:lang w:bidi="en-US"/>
              </w:rPr>
              <w:t>, Kraków 1997</w:t>
            </w:r>
          </w:p>
          <w:p w:rsidR="0085747A" w:rsidRPr="00DB0E9B" w:rsidRDefault="00E25FF5" w:rsidP="00E25FF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 w:cs="Arial"/>
                <w:sz w:val="20"/>
                <w:szCs w:val="20"/>
                <w:lang w:bidi="en-US"/>
              </w:rPr>
            </w:pPr>
            <w:r w:rsidRPr="00DB0E9B">
              <w:rPr>
                <w:rFonts w:ascii="Corbel" w:eastAsia="Times New Roman" w:hAnsi="Corbel" w:cs="Arial"/>
                <w:sz w:val="20"/>
                <w:szCs w:val="20"/>
                <w:lang w:eastAsia="pl-PL"/>
              </w:rPr>
              <w:t>Konarska-</w:t>
            </w:r>
            <w:proofErr w:type="spellStart"/>
            <w:r w:rsidRPr="00DB0E9B">
              <w:rPr>
                <w:rFonts w:ascii="Corbel" w:eastAsia="Times New Roman" w:hAnsi="Corbel" w:cs="Arial"/>
                <w:sz w:val="20"/>
                <w:szCs w:val="20"/>
                <w:lang w:eastAsia="pl-PL"/>
              </w:rPr>
              <w:t>Wrzosek</w:t>
            </w:r>
            <w:proofErr w:type="spellEnd"/>
            <w:r w:rsidRPr="00DB0E9B">
              <w:rPr>
                <w:rFonts w:ascii="Corbel" w:eastAsia="Times New Roman" w:hAnsi="Corbel" w:cs="Arial"/>
                <w:sz w:val="20"/>
                <w:szCs w:val="20"/>
                <w:lang w:eastAsia="pl-PL"/>
              </w:rPr>
              <w:t xml:space="preserve"> V., Oczkowski T., </w:t>
            </w:r>
            <w:r w:rsidR="00A441C8" w:rsidRPr="00DB0E9B">
              <w:rPr>
                <w:rFonts w:ascii="Corbel" w:eastAsia="Times New Roman" w:hAnsi="Corbel" w:cs="Arial"/>
                <w:i/>
                <w:sz w:val="20"/>
                <w:szCs w:val="20"/>
                <w:lang w:eastAsia="pl-PL"/>
              </w:rPr>
              <w:t xml:space="preserve">Prawo karne </w:t>
            </w:r>
            <w:r w:rsidRPr="00DB0E9B">
              <w:rPr>
                <w:rFonts w:ascii="Corbel" w:eastAsia="Times New Roman" w:hAnsi="Corbel" w:cs="Arial"/>
                <w:i/>
                <w:sz w:val="20"/>
                <w:szCs w:val="20"/>
                <w:lang w:eastAsia="pl-PL"/>
              </w:rPr>
              <w:t>skarbowe. Zagadnienia materialnoprawne i wykonawcze</w:t>
            </w:r>
            <w:r w:rsidRPr="00DB0E9B">
              <w:rPr>
                <w:rFonts w:ascii="Corbel" w:eastAsia="Times New Roman" w:hAnsi="Corbel" w:cs="Arial"/>
                <w:sz w:val="20"/>
                <w:szCs w:val="20"/>
                <w:lang w:eastAsia="pl-PL"/>
              </w:rPr>
              <w:t>, Toruń 2005</w:t>
            </w:r>
          </w:p>
        </w:tc>
      </w:tr>
    </w:tbl>
    <w:p w:rsidR="0085747A" w:rsidRPr="00DB0E9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B0E9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B0E9B" w:rsidRDefault="0085747A" w:rsidP="00F83B28">
      <w:pPr>
        <w:pStyle w:val="Punktygwne"/>
        <w:tabs>
          <w:tab w:val="left" w:pos="993"/>
        </w:tabs>
        <w:spacing w:before="0" w:after="0"/>
        <w:ind w:left="360"/>
        <w:rPr>
          <w:rFonts w:ascii="Corbel" w:hAnsi="Corbel"/>
          <w:szCs w:val="24"/>
        </w:rPr>
      </w:pPr>
      <w:r w:rsidRPr="00DB0E9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B0E9B" w:rsidSect="00DB0E9B">
      <w:pgSz w:w="11906" w:h="16838"/>
      <w:pgMar w:top="426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5351" w:rsidRDefault="009F5351" w:rsidP="00C16ABF">
      <w:pPr>
        <w:spacing w:after="0" w:line="240" w:lineRule="auto"/>
      </w:pPr>
      <w:r>
        <w:separator/>
      </w:r>
    </w:p>
  </w:endnote>
  <w:endnote w:type="continuationSeparator" w:id="0">
    <w:p w:rsidR="009F5351" w:rsidRDefault="009F535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5351" w:rsidRDefault="009F5351" w:rsidP="00C16ABF">
      <w:pPr>
        <w:spacing w:after="0" w:line="240" w:lineRule="auto"/>
      </w:pPr>
      <w:r>
        <w:separator/>
      </w:r>
    </w:p>
  </w:footnote>
  <w:footnote w:type="continuationSeparator" w:id="0">
    <w:p w:rsidR="009F5351" w:rsidRDefault="009F5351" w:rsidP="00C16ABF">
      <w:pPr>
        <w:spacing w:after="0" w:line="240" w:lineRule="auto"/>
      </w:pPr>
      <w:r>
        <w:continuationSeparator/>
      </w:r>
    </w:p>
  </w:footnote>
  <w:footnote w:id="1">
    <w:p w:rsidR="00BE5AB2" w:rsidRPr="001A2791" w:rsidRDefault="00BE5AB2">
      <w:pPr>
        <w:pStyle w:val="Tekstprzypisudolnego"/>
        <w:rPr>
          <w:sz w:val="18"/>
        </w:rPr>
      </w:pPr>
      <w:r>
        <w:rPr>
          <w:rStyle w:val="Odwoanieprzypisudolnego"/>
        </w:rPr>
        <w:footnoteRef/>
      </w:r>
      <w:r>
        <w:t xml:space="preserve"> </w:t>
      </w:r>
      <w:r w:rsidRPr="001A2791">
        <w:rPr>
          <w:sz w:val="18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F57BB"/>
    <w:multiLevelType w:val="hybridMultilevel"/>
    <w:tmpl w:val="562E9D34"/>
    <w:lvl w:ilvl="0" w:tplc="75C80B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070C8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F22893"/>
    <w:multiLevelType w:val="hybridMultilevel"/>
    <w:tmpl w:val="78446A0A"/>
    <w:lvl w:ilvl="0" w:tplc="26C815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543C41"/>
    <w:multiLevelType w:val="hybridMultilevel"/>
    <w:tmpl w:val="96027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FB149D"/>
    <w:multiLevelType w:val="hybridMultilevel"/>
    <w:tmpl w:val="8E8E4BC6"/>
    <w:lvl w:ilvl="0" w:tplc="CDB4E9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0A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8F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2791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6F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B53"/>
    <w:rsid w:val="002F02A3"/>
    <w:rsid w:val="002F22B0"/>
    <w:rsid w:val="002F4ABE"/>
    <w:rsid w:val="003018BA"/>
    <w:rsid w:val="0030395F"/>
    <w:rsid w:val="00305C92"/>
    <w:rsid w:val="0031027A"/>
    <w:rsid w:val="003151C5"/>
    <w:rsid w:val="00326FE8"/>
    <w:rsid w:val="003343CF"/>
    <w:rsid w:val="00346FE9"/>
    <w:rsid w:val="0034759A"/>
    <w:rsid w:val="003503F6"/>
    <w:rsid w:val="003530DD"/>
    <w:rsid w:val="00363F78"/>
    <w:rsid w:val="003710A6"/>
    <w:rsid w:val="00381B98"/>
    <w:rsid w:val="003A0A5B"/>
    <w:rsid w:val="003A1176"/>
    <w:rsid w:val="003C0BAE"/>
    <w:rsid w:val="003D0D4F"/>
    <w:rsid w:val="003D18A9"/>
    <w:rsid w:val="003D6CE2"/>
    <w:rsid w:val="003E1941"/>
    <w:rsid w:val="003E2FE6"/>
    <w:rsid w:val="003E3BB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03BE"/>
    <w:rsid w:val="0059484D"/>
    <w:rsid w:val="005A0855"/>
    <w:rsid w:val="005A3196"/>
    <w:rsid w:val="005C080F"/>
    <w:rsid w:val="005C55E5"/>
    <w:rsid w:val="005C696A"/>
    <w:rsid w:val="005D09A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ED8"/>
    <w:rsid w:val="00675843"/>
    <w:rsid w:val="00696477"/>
    <w:rsid w:val="006D050F"/>
    <w:rsid w:val="006D6139"/>
    <w:rsid w:val="006E5D65"/>
    <w:rsid w:val="006F1282"/>
    <w:rsid w:val="006F1FBC"/>
    <w:rsid w:val="006F31E2"/>
    <w:rsid w:val="00703A2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3DE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704B6"/>
    <w:rsid w:val="00884922"/>
    <w:rsid w:val="00885F64"/>
    <w:rsid w:val="008917F9"/>
    <w:rsid w:val="008A45F7"/>
    <w:rsid w:val="008A7E4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0D99"/>
    <w:rsid w:val="009A78D9"/>
    <w:rsid w:val="009C3E31"/>
    <w:rsid w:val="009C54AE"/>
    <w:rsid w:val="009C788E"/>
    <w:rsid w:val="009E3B41"/>
    <w:rsid w:val="009F3C5C"/>
    <w:rsid w:val="009F4610"/>
    <w:rsid w:val="009F5351"/>
    <w:rsid w:val="00A00ECC"/>
    <w:rsid w:val="00A155EE"/>
    <w:rsid w:val="00A2245B"/>
    <w:rsid w:val="00A30110"/>
    <w:rsid w:val="00A30ABF"/>
    <w:rsid w:val="00A36899"/>
    <w:rsid w:val="00A371F6"/>
    <w:rsid w:val="00A43BF6"/>
    <w:rsid w:val="00A441C8"/>
    <w:rsid w:val="00A532F6"/>
    <w:rsid w:val="00A5389F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79A"/>
    <w:rsid w:val="00B3130B"/>
    <w:rsid w:val="00B40ADB"/>
    <w:rsid w:val="00B43B77"/>
    <w:rsid w:val="00B43E80"/>
    <w:rsid w:val="00B607DB"/>
    <w:rsid w:val="00B63809"/>
    <w:rsid w:val="00B66529"/>
    <w:rsid w:val="00B668CC"/>
    <w:rsid w:val="00B75946"/>
    <w:rsid w:val="00B8056E"/>
    <w:rsid w:val="00B819C8"/>
    <w:rsid w:val="00B82308"/>
    <w:rsid w:val="00B90885"/>
    <w:rsid w:val="00BB520A"/>
    <w:rsid w:val="00BB66D2"/>
    <w:rsid w:val="00BD3869"/>
    <w:rsid w:val="00BD66E9"/>
    <w:rsid w:val="00BD6FF4"/>
    <w:rsid w:val="00BE5AB2"/>
    <w:rsid w:val="00BF2C41"/>
    <w:rsid w:val="00C043F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6DBD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2FD1"/>
    <w:rsid w:val="00D552B2"/>
    <w:rsid w:val="00D608D1"/>
    <w:rsid w:val="00D7032A"/>
    <w:rsid w:val="00D74119"/>
    <w:rsid w:val="00D74DB3"/>
    <w:rsid w:val="00D8075B"/>
    <w:rsid w:val="00D8678B"/>
    <w:rsid w:val="00DA2114"/>
    <w:rsid w:val="00DB0E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FF5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C48CA"/>
    <w:rsid w:val="00ED03AB"/>
    <w:rsid w:val="00ED32D2"/>
    <w:rsid w:val="00EE32DE"/>
    <w:rsid w:val="00EE5457"/>
    <w:rsid w:val="00F070AB"/>
    <w:rsid w:val="00F17567"/>
    <w:rsid w:val="00F266F2"/>
    <w:rsid w:val="00F27A7B"/>
    <w:rsid w:val="00F30262"/>
    <w:rsid w:val="00F41FB2"/>
    <w:rsid w:val="00F526AF"/>
    <w:rsid w:val="00F617C3"/>
    <w:rsid w:val="00F647D8"/>
    <w:rsid w:val="00F7066B"/>
    <w:rsid w:val="00F83B28"/>
    <w:rsid w:val="00FA46E5"/>
    <w:rsid w:val="00FB7DBA"/>
    <w:rsid w:val="00FC1C25"/>
    <w:rsid w:val="00FC3F45"/>
    <w:rsid w:val="00FC4583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D2C70B-5951-A844-A674-23F64650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4FBED-C483-4A00-B0F8-AB10E918F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1633</Words>
  <Characters>9802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2019-02-06T12:12:00Z</cp:lastPrinted>
  <dcterms:created xsi:type="dcterms:W3CDTF">2021-03-25T13:38:00Z</dcterms:created>
  <dcterms:modified xsi:type="dcterms:W3CDTF">2021-03-31T08:26:00Z</dcterms:modified>
</cp:coreProperties>
</file>